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7191B">
      <w:pPr>
        <w:pStyle w:val="2"/>
        <w:keepNext w:val="0"/>
        <w:keepLines w:val="0"/>
        <w:widowControl/>
        <w:suppressLineNumbers w:val="0"/>
        <w:shd w:val="clear" w:fill="FFFFFF" w:themeFill="background1"/>
        <w:spacing w:before="0" w:beforeAutospacing="0" w:after="450" w:afterAutospacing="0" w:line="390" w:lineRule="atLeast"/>
        <w:ind w:left="450" w:right="45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990000"/>
          <w:spacing w:val="0"/>
          <w:sz w:val="30"/>
          <w:szCs w:val="30"/>
          <w:shd w:val="clear" w:fill="FFFFFF" w:themeFill="background1"/>
        </w:rPr>
      </w:pPr>
      <w:r>
        <w:rPr>
          <w:rFonts w:hint="eastAsia" w:cs="宋体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 w:themeFill="background1"/>
          <w:lang w:eastAsia="zh-CN"/>
        </w:rPr>
        <w:t>蒸湘区呆鹰岭保护圈许广高速桥下堤防加固工程项目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 w:themeFill="background1"/>
        </w:rPr>
        <w:t>竞争性磋商成交结果公告</w:t>
      </w:r>
    </w:p>
    <w:p w14:paraId="250C9D04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  <w:lang w:eastAsia="zh-CN"/>
        </w:rPr>
        <w:t>蒸湘区呆鹰岭保护圈许广高速桥下堤防加固工程项目</w:t>
      </w: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竞争性磋商采购</w:t>
      </w: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  <w:lang w:val="en-US" w:eastAsia="zh-CN"/>
        </w:rPr>
        <w:t>于</w:t>
      </w: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2026年</w:t>
      </w: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  <w:lang w:val="en-US" w:eastAsia="zh-CN"/>
        </w:rPr>
        <w:t>08</w:t>
      </w: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  <w:lang w:val="en-US" w:eastAsia="zh-CN"/>
        </w:rPr>
        <w:t>03</w:t>
      </w: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日开标结束，现将成交结果公告如下：</w:t>
      </w:r>
    </w:p>
    <w:p w14:paraId="063C9DE3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  <w:lang w:eastAsia="zh-CN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一、采购项目名称：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  <w:lang w:eastAsia="zh-CN"/>
        </w:rPr>
        <w:t>蒸湘区呆鹰岭保护圈许广高速桥下堤防加固工程项目</w:t>
      </w:r>
    </w:p>
    <w:p w14:paraId="5DF7D63F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  <w:lang w:eastAsia="zh-CN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二、预算金额：</w:t>
      </w: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  <w:lang w:eastAsia="zh-CN"/>
        </w:rPr>
        <w:t>727868.45元</w:t>
      </w:r>
    </w:p>
    <w:p w14:paraId="4B45861F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三、采购代理编号：</w:t>
      </w: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  <w:lang w:val="en-US" w:eastAsia="zh-CN"/>
        </w:rPr>
        <w:t>HPZB-2026040</w:t>
      </w:r>
    </w:p>
    <w:p w14:paraId="115B0FF5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四、邀请供应商的情况：</w:t>
      </w:r>
    </w:p>
    <w:p w14:paraId="71414B64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供应商产生方式：（√）公告邀请</w:t>
      </w:r>
    </w:p>
    <w:p w14:paraId="0754DD41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（ ）供应商库抽取</w:t>
      </w:r>
    </w:p>
    <w:p w14:paraId="75E9BB91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（ ）采购人、专家推荐</w:t>
      </w:r>
    </w:p>
    <w:p w14:paraId="26DC47C8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五、合格供应商综合得分情况：</w:t>
      </w:r>
    </w:p>
    <w:tbl>
      <w:tblPr>
        <w:tblStyle w:val="7"/>
        <w:tblW w:w="506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48"/>
        <w:gridCol w:w="1401"/>
        <w:gridCol w:w="1401"/>
        <w:gridCol w:w="1224"/>
        <w:gridCol w:w="1224"/>
        <w:gridCol w:w="1227"/>
      </w:tblGrid>
      <w:tr w14:paraId="43E5D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1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F6431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供应商名称</w:t>
            </w:r>
          </w:p>
        </w:tc>
        <w:tc>
          <w:tcPr>
            <w:tcW w:w="831" w:type="pct"/>
            <w:tcBorders>
              <w:top w:val="single" w:color="000000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D565E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资格审查结果</w:t>
            </w:r>
          </w:p>
        </w:tc>
        <w:tc>
          <w:tcPr>
            <w:tcW w:w="831" w:type="pct"/>
            <w:tcBorders>
              <w:top w:val="single" w:color="000000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E1ECB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符合性审查结果</w:t>
            </w:r>
          </w:p>
        </w:tc>
        <w:tc>
          <w:tcPr>
            <w:tcW w:w="726" w:type="pct"/>
            <w:tcBorders>
              <w:top w:val="single" w:color="000000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01C7A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最终报价（元）</w:t>
            </w:r>
          </w:p>
        </w:tc>
        <w:tc>
          <w:tcPr>
            <w:tcW w:w="726" w:type="pct"/>
            <w:tcBorders>
              <w:top w:val="single" w:color="000000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5EE90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评分</w:t>
            </w:r>
          </w:p>
        </w:tc>
        <w:tc>
          <w:tcPr>
            <w:tcW w:w="728" w:type="pct"/>
            <w:tcBorders>
              <w:top w:val="single" w:color="000000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5059F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推荐排名</w:t>
            </w:r>
          </w:p>
        </w:tc>
      </w:tr>
      <w:tr w14:paraId="52F38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</w:trPr>
        <w:tc>
          <w:tcPr>
            <w:tcW w:w="1156" w:type="pct"/>
            <w:tcBorders>
              <w:top w:val="outset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E373C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湖南嘉悦建设有限公司</w:t>
            </w:r>
          </w:p>
        </w:tc>
        <w:tc>
          <w:tcPr>
            <w:tcW w:w="831" w:type="pct"/>
            <w:tcBorders>
              <w:top w:val="outset" w:color="auto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E2EDB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审核通过</w:t>
            </w:r>
          </w:p>
        </w:tc>
        <w:tc>
          <w:tcPr>
            <w:tcW w:w="831" w:type="pct"/>
            <w:tcBorders>
              <w:top w:val="outset" w:color="auto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A8667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审核通过</w:t>
            </w:r>
          </w:p>
        </w:tc>
        <w:tc>
          <w:tcPr>
            <w:tcW w:w="726" w:type="pct"/>
            <w:tcBorders>
              <w:top w:val="outset" w:color="auto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5A203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default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724852.08</w:t>
            </w:r>
          </w:p>
        </w:tc>
        <w:tc>
          <w:tcPr>
            <w:tcW w:w="726" w:type="pct"/>
            <w:tcBorders>
              <w:top w:val="outset" w:color="auto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1C016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default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94.17</w:t>
            </w:r>
          </w:p>
        </w:tc>
        <w:tc>
          <w:tcPr>
            <w:tcW w:w="728" w:type="pct"/>
            <w:tcBorders>
              <w:top w:val="outset" w:color="auto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B7873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1</w:t>
            </w:r>
          </w:p>
        </w:tc>
      </w:tr>
      <w:tr w14:paraId="1781A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</w:trPr>
        <w:tc>
          <w:tcPr>
            <w:tcW w:w="1156" w:type="pct"/>
            <w:tcBorders>
              <w:top w:val="outset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F6DE1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湖南尚信建设工程有限公司</w:t>
            </w:r>
          </w:p>
        </w:tc>
        <w:tc>
          <w:tcPr>
            <w:tcW w:w="831" w:type="pct"/>
            <w:tcBorders>
              <w:top w:val="outset" w:color="auto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DFBE2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审核通过</w:t>
            </w:r>
          </w:p>
        </w:tc>
        <w:tc>
          <w:tcPr>
            <w:tcW w:w="831" w:type="pct"/>
            <w:tcBorders>
              <w:top w:val="outset" w:color="auto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DE4BE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审核通过</w:t>
            </w:r>
          </w:p>
        </w:tc>
        <w:tc>
          <w:tcPr>
            <w:tcW w:w="726" w:type="pct"/>
            <w:tcBorders>
              <w:top w:val="outset" w:color="auto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B510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default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727047.43</w:t>
            </w:r>
          </w:p>
        </w:tc>
        <w:tc>
          <w:tcPr>
            <w:tcW w:w="726" w:type="pct"/>
            <w:tcBorders>
              <w:top w:val="outset" w:color="auto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10D5C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default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89.21</w:t>
            </w:r>
          </w:p>
        </w:tc>
        <w:tc>
          <w:tcPr>
            <w:tcW w:w="728" w:type="pct"/>
            <w:tcBorders>
              <w:top w:val="outset" w:color="auto" w:sz="6" w:space="0"/>
              <w:left w:val="outset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6F7D6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2</w:t>
            </w:r>
          </w:p>
        </w:tc>
      </w:tr>
      <w:tr w14:paraId="69165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</w:trPr>
        <w:tc>
          <w:tcPr>
            <w:tcW w:w="1156" w:type="pct"/>
            <w:tcBorders>
              <w:top w:val="outset" w:color="auto" w:sz="6" w:space="0"/>
              <w:left w:val="single" w:color="000000" w:sz="6" w:space="0"/>
              <w:bottom w:val="outset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F0AF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湖南长坤建设有限公司</w:t>
            </w:r>
          </w:p>
        </w:tc>
        <w:tc>
          <w:tcPr>
            <w:tcW w:w="83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CF5F0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审核通过</w:t>
            </w:r>
          </w:p>
        </w:tc>
        <w:tc>
          <w:tcPr>
            <w:tcW w:w="83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57AD4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审核通过</w:t>
            </w:r>
          </w:p>
        </w:tc>
        <w:tc>
          <w:tcPr>
            <w:tcW w:w="7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4FEA8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default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726561.73</w:t>
            </w:r>
          </w:p>
        </w:tc>
        <w:tc>
          <w:tcPr>
            <w:tcW w:w="7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DB530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default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87.58</w:t>
            </w:r>
          </w:p>
        </w:tc>
        <w:tc>
          <w:tcPr>
            <w:tcW w:w="72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3230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3</w:t>
            </w:r>
          </w:p>
        </w:tc>
      </w:tr>
    </w:tbl>
    <w:p w14:paraId="5C8BE100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</w:pPr>
    </w:p>
    <w:p w14:paraId="6CDE52AB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六、成交供应商名称、地址、成交金额：</w:t>
      </w:r>
    </w:p>
    <w:p w14:paraId="3545EE15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FF0000"/>
          <w:sz w:val="22"/>
          <w:szCs w:val="22"/>
          <w:shd w:val="clear" w:fill="FFFFFF" w:themeFill="background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 w:themeFill="background1"/>
        </w:rPr>
        <w:t>成交供应商名称：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 w:themeFill="background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lang w:val="en-US" w:eastAsia="zh-CN"/>
        </w:rPr>
        <w:t>湖南嘉</w:t>
      </w:r>
      <w:r>
        <w:rPr>
          <w:rFonts w:hint="eastAsia" w:ascii="宋体" w:hAnsi="宋体" w:eastAsia="宋体" w:cs="宋体"/>
          <w:bCs/>
          <w:kern w:val="0"/>
          <w:sz w:val="24"/>
          <w:lang w:val="en-US" w:eastAsia="zh-CN"/>
        </w:rPr>
        <w:t>悦建设有限公司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2"/>
          <w:szCs w:val="22"/>
          <w:shd w:val="clear" w:fill="FFFFFF" w:themeFill="background1"/>
          <w:lang w:val="en-US" w:eastAsia="zh-CN"/>
        </w:rPr>
        <w:t xml:space="preserve">  </w:t>
      </w:r>
    </w:p>
    <w:p w14:paraId="39BCCAEF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auto"/>
          <w:sz w:val="22"/>
          <w:szCs w:val="22"/>
          <w:shd w:val="clear" w:fill="FFFFFF" w:themeFill="background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 w:themeFill="background1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 w:themeFill="background1"/>
          <w:lang w:val="en-US" w:eastAsia="zh-CN"/>
        </w:rPr>
        <w:t xml:space="preserve"> 湖南省衡阳市高新区长湖街28号君雅阁802室  </w:t>
      </w:r>
    </w:p>
    <w:p w14:paraId="5CC45DFB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auto"/>
          <w:sz w:val="22"/>
          <w:szCs w:val="22"/>
          <w:shd w:val="clear" w:fill="FFFFFF" w:themeFill="background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 w:themeFill="background1"/>
        </w:rPr>
        <w:t>成交金额：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shd w:val="clear" w:fill="FFFFFF" w:themeFill="background1"/>
          <w:lang w:val="en-US" w:eastAsia="zh-CN" w:bidi="ar"/>
        </w:rPr>
        <w:t>724852.08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 w:themeFill="background1"/>
        </w:rPr>
        <w:t>元</w:t>
      </w:r>
      <w:bookmarkStart w:id="0" w:name="_GoBack"/>
      <w:bookmarkEnd w:id="0"/>
    </w:p>
    <w:p w14:paraId="78B5A2AC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七、磋商小组成员名单</w:t>
      </w:r>
    </w:p>
    <w:tbl>
      <w:tblPr>
        <w:tblStyle w:val="7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92"/>
        <w:gridCol w:w="1416"/>
        <w:gridCol w:w="1773"/>
        <w:gridCol w:w="1773"/>
        <w:gridCol w:w="1059"/>
      </w:tblGrid>
      <w:tr w14:paraId="4F055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378FA3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评审小组职务</w:t>
            </w:r>
          </w:p>
        </w:tc>
        <w:tc>
          <w:tcPr>
            <w:tcW w:w="83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E44E67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姓名</w:t>
            </w:r>
          </w:p>
        </w:tc>
        <w:tc>
          <w:tcPr>
            <w:tcW w:w="104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4F5665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产生方式</w:t>
            </w:r>
          </w:p>
        </w:tc>
        <w:tc>
          <w:tcPr>
            <w:tcW w:w="104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A649E7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参与过程</w:t>
            </w:r>
          </w:p>
        </w:tc>
        <w:tc>
          <w:tcPr>
            <w:tcW w:w="62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B6E61C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备注</w:t>
            </w:r>
          </w:p>
        </w:tc>
      </w:tr>
      <w:tr w14:paraId="352D4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3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39E40B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评审组长</w:t>
            </w:r>
          </w:p>
        </w:tc>
        <w:tc>
          <w:tcPr>
            <w:tcW w:w="141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0C8F6C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default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丁溪溪</w:t>
            </w:r>
          </w:p>
        </w:tc>
        <w:tc>
          <w:tcPr>
            <w:tcW w:w="104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C8A4B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随机抽取</w:t>
            </w:r>
          </w:p>
        </w:tc>
        <w:tc>
          <w:tcPr>
            <w:tcW w:w="104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43F58C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全过程</w:t>
            </w:r>
          </w:p>
        </w:tc>
        <w:tc>
          <w:tcPr>
            <w:tcW w:w="62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A8D1C4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rPr>
                <w:rFonts w:hint="eastAsia" w:ascii="宋体" w:hAnsi="宋体" w:eastAsia="宋体" w:cs="宋体"/>
                <w:sz w:val="22"/>
                <w:szCs w:val="22"/>
                <w:shd w:val="clear" w:fill="FFFFFF" w:themeFill="background1"/>
              </w:rPr>
            </w:pPr>
          </w:p>
        </w:tc>
      </w:tr>
      <w:tr w14:paraId="0F0A9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3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B2E030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评审组员</w:t>
            </w:r>
          </w:p>
        </w:tc>
        <w:tc>
          <w:tcPr>
            <w:tcW w:w="141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A53D10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default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吴淑芬</w:t>
            </w:r>
          </w:p>
        </w:tc>
        <w:tc>
          <w:tcPr>
            <w:tcW w:w="104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01C2B9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随机抽取</w:t>
            </w:r>
          </w:p>
        </w:tc>
        <w:tc>
          <w:tcPr>
            <w:tcW w:w="104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F3B306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全过程</w:t>
            </w:r>
          </w:p>
        </w:tc>
        <w:tc>
          <w:tcPr>
            <w:tcW w:w="62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A8BE3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rPr>
                <w:rFonts w:hint="eastAsia" w:ascii="宋体" w:hAnsi="宋体" w:eastAsia="宋体" w:cs="宋体"/>
                <w:sz w:val="22"/>
                <w:szCs w:val="22"/>
                <w:shd w:val="clear" w:fill="FFFFFF" w:themeFill="background1"/>
              </w:rPr>
            </w:pPr>
          </w:p>
        </w:tc>
      </w:tr>
      <w:tr w14:paraId="346FF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3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85DF21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评审组员</w:t>
            </w:r>
          </w:p>
        </w:tc>
        <w:tc>
          <w:tcPr>
            <w:tcW w:w="141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6A37EA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  <w:lang w:val="en-US" w:eastAsia="zh-CN"/>
              </w:rPr>
              <w:t>刘青</w:t>
            </w:r>
          </w:p>
        </w:tc>
        <w:tc>
          <w:tcPr>
            <w:tcW w:w="104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2B5501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随机抽取</w:t>
            </w:r>
          </w:p>
        </w:tc>
        <w:tc>
          <w:tcPr>
            <w:tcW w:w="104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F30155">
            <w:pPr>
              <w:pStyle w:val="6"/>
              <w:keepNext w:val="0"/>
              <w:keepLines w:val="0"/>
              <w:widowControl/>
              <w:suppressLineNumbers w:val="0"/>
              <w:shd w:val="clear" w:fill="FFFFFF" w:themeFill="background1"/>
              <w:wordWrap w:val="0"/>
              <w:spacing w:before="0" w:beforeAutospacing="0" w:after="0" w:afterAutospacing="0" w:line="36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</w:pPr>
            <w:r>
              <w:rPr>
                <w:rFonts w:hint="eastAsia" w:ascii="宋体" w:hAnsi="宋体" w:eastAsia="宋体" w:cs="宋体"/>
                <w:color w:val="231815"/>
                <w:sz w:val="22"/>
                <w:szCs w:val="22"/>
                <w:shd w:val="clear" w:fill="FFFFFF" w:themeFill="background1"/>
              </w:rPr>
              <w:t>全过程</w:t>
            </w:r>
          </w:p>
        </w:tc>
        <w:tc>
          <w:tcPr>
            <w:tcW w:w="621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75D8FF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rPr>
                <w:rFonts w:hint="eastAsia" w:ascii="宋体" w:hAnsi="宋体" w:eastAsia="宋体" w:cs="宋体"/>
                <w:sz w:val="22"/>
                <w:szCs w:val="22"/>
                <w:shd w:val="clear" w:fill="FFFFFF" w:themeFill="background1"/>
              </w:rPr>
            </w:pPr>
          </w:p>
        </w:tc>
      </w:tr>
    </w:tbl>
    <w:p w14:paraId="6F112F1E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注：产生方式注明是随机抽取或自行选定；参与过程注明是确定供应商、谈判或全过程。</w:t>
      </w:r>
    </w:p>
    <w:p w14:paraId="102D3E38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八、质疑</w:t>
      </w:r>
    </w:p>
    <w:p w14:paraId="53376155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参与采购活动的供应商如对此公告有异议的，请于此公告发布之日起七个工作日内，以书面形式向采购人、代理机构提出质疑。</w:t>
      </w:r>
    </w:p>
    <w:p w14:paraId="1656B958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九、公告期限</w:t>
      </w:r>
    </w:p>
    <w:p w14:paraId="42F3B675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自本公告发布之日起1个工作日。</w:t>
      </w:r>
    </w:p>
    <w:p w14:paraId="36E280D8">
      <w:pPr>
        <w:pStyle w:val="6"/>
        <w:keepNext w:val="0"/>
        <w:keepLines w:val="0"/>
        <w:widowControl/>
        <w:suppressLineNumbers w:val="0"/>
        <w:shd w:val="clear" w:fill="FFFFFF" w:themeFill="background1"/>
        <w:spacing w:before="0" w:beforeAutospacing="0" w:after="300" w:afterAutospacing="0" w:line="360" w:lineRule="atLeast"/>
        <w:ind w:left="0" w:right="0" w:firstLine="420"/>
        <w:jc w:val="both"/>
        <w:rPr>
          <w:rFonts w:hint="eastAsia" w:ascii="宋体" w:hAnsi="宋体" w:eastAsia="宋体" w:cs="宋体"/>
          <w:color w:val="231815"/>
          <w:sz w:val="22"/>
          <w:szCs w:val="22"/>
          <w:shd w:val="clear" w:fill="FFFFFF" w:themeFill="background1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</w:rPr>
        <w:t>十、采购项目联系人姓名和电话</w:t>
      </w:r>
    </w:p>
    <w:p w14:paraId="52DFF1D8">
      <w:pPr>
        <w:keepLines w:val="0"/>
        <w:pageBreakBefore w:val="0"/>
        <w:kinsoku/>
        <w:wordWrap/>
        <w:overflowPunct/>
        <w:bidi w:val="0"/>
        <w:adjustRightInd w:val="0"/>
        <w:snapToGrid w:val="0"/>
        <w:spacing w:line="500" w:lineRule="exact"/>
        <w:ind w:firstLine="420" w:firstLineChars="200"/>
        <w:outlineLvl w:val="9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采 购 人：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蒸湘区水利局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 xml:space="preserve">          </w:t>
      </w:r>
    </w:p>
    <w:p w14:paraId="0EB2A5DD">
      <w:pPr>
        <w:keepLines w:val="0"/>
        <w:pageBreakBefore w:val="0"/>
        <w:kinsoku/>
        <w:wordWrap/>
        <w:overflowPunct/>
        <w:bidi w:val="0"/>
        <w:adjustRightInd w:val="0"/>
        <w:snapToGrid w:val="0"/>
        <w:spacing w:line="500" w:lineRule="exact"/>
        <w:ind w:firstLine="420" w:firstLineChars="200"/>
        <w:outlineLvl w:val="9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联 系 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：屈先生</w:t>
      </w:r>
    </w:p>
    <w:p w14:paraId="268FD884">
      <w:pPr>
        <w:keepLines w:val="0"/>
        <w:pageBreakBefore w:val="0"/>
        <w:kinsoku/>
        <w:wordWrap/>
        <w:overflowPunct/>
        <w:bidi w:val="0"/>
        <w:adjustRightInd w:val="0"/>
        <w:snapToGrid w:val="0"/>
        <w:spacing w:line="500" w:lineRule="exact"/>
        <w:ind w:firstLine="420" w:firstLineChars="200"/>
        <w:outlineLvl w:val="9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电    话：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 xml:space="preserve">15873415260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 xml:space="preserve">  </w:t>
      </w:r>
    </w:p>
    <w:p w14:paraId="138AF37C">
      <w:pPr>
        <w:keepLines w:val="0"/>
        <w:pageBreakBefore w:val="0"/>
        <w:kinsoku/>
        <w:wordWrap/>
        <w:overflowPunct/>
        <w:bidi w:val="0"/>
        <w:adjustRightInd w:val="0"/>
        <w:snapToGrid w:val="0"/>
        <w:spacing w:line="500" w:lineRule="exact"/>
        <w:ind w:firstLine="420" w:firstLineChars="200"/>
        <w:outlineLvl w:val="9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地    址：衡阳市蒸湘区人民政府机关办公大楼817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 xml:space="preserve">                    </w:t>
      </w:r>
    </w:p>
    <w:p w14:paraId="51643D35">
      <w:pPr>
        <w:keepLines w:val="0"/>
        <w:pageBreakBefore w:val="0"/>
        <w:kinsoku/>
        <w:wordWrap/>
        <w:overflowPunct/>
        <w:bidi w:val="0"/>
        <w:adjustRightInd w:val="0"/>
        <w:snapToGrid w:val="0"/>
        <w:spacing w:line="500" w:lineRule="exact"/>
        <w:ind w:firstLine="420" w:firstLineChars="200"/>
        <w:outlineLvl w:val="9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 xml:space="preserve">采购代理机构：合普项目管理咨询集团有限公司               </w:t>
      </w:r>
    </w:p>
    <w:p w14:paraId="6EA46BDE">
      <w:pPr>
        <w:keepLines w:val="0"/>
        <w:pageBreakBefore w:val="0"/>
        <w:kinsoku/>
        <w:wordWrap/>
        <w:overflowPunct/>
        <w:bidi w:val="0"/>
        <w:adjustRightInd w:val="0"/>
        <w:snapToGrid w:val="0"/>
        <w:spacing w:line="500" w:lineRule="exact"/>
        <w:ind w:firstLine="420" w:firstLineChars="200"/>
        <w:outlineLvl w:val="9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联 系 人：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罗女士、李女士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 xml:space="preserve">               </w:t>
      </w:r>
    </w:p>
    <w:p w14:paraId="23E6131F">
      <w:pPr>
        <w:keepLines w:val="0"/>
        <w:pageBreakBefore w:val="0"/>
        <w:kinsoku/>
        <w:wordWrap/>
        <w:overflowPunct/>
        <w:bidi w:val="0"/>
        <w:adjustRightInd w:val="0"/>
        <w:snapToGrid w:val="0"/>
        <w:spacing w:line="500" w:lineRule="exact"/>
        <w:ind w:firstLine="420" w:firstLineChars="200"/>
        <w:outlineLvl w:val="9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电    话：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 xml:space="preserve">0731-85229880、18229906100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 xml:space="preserve">               </w:t>
      </w:r>
    </w:p>
    <w:p w14:paraId="4195BDBE">
      <w:pPr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231815"/>
          <w:spacing w:val="0"/>
          <w:sz w:val="22"/>
          <w:szCs w:val="22"/>
          <w:shd w:val="clear" w:fill="FFFFFF" w:themeFill="background1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地    址：长沙市天心区湘府机电市场8栋2楼</w:t>
      </w:r>
    </w:p>
    <w:p w14:paraId="7CE132C0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NzYwNDgyOTQyNmRjY2UwYWE3ZDUwMzM0NzE2YzAifQ=="/>
  </w:docVars>
  <w:rsids>
    <w:rsidRoot w:val="00000000"/>
    <w:rsid w:val="1FCD7DF4"/>
    <w:rsid w:val="21AA26A2"/>
    <w:rsid w:val="26D961D0"/>
    <w:rsid w:val="3B693AEC"/>
    <w:rsid w:val="4EE459F1"/>
    <w:rsid w:val="6E4A16AD"/>
    <w:rsid w:val="73E6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6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qFormat/>
    <w:uiPriority w:val="6"/>
    <w:pPr>
      <w:keepNext/>
      <w:keepLines/>
      <w:widowControl w:val="0"/>
      <w:spacing w:line="360" w:lineRule="auto"/>
      <w:jc w:val="both"/>
      <w:outlineLvl w:val="1"/>
    </w:pPr>
    <w:rPr>
      <w:rFonts w:ascii="Arial" w:hAnsi="Arial" w:eastAsia="宋体" w:cs="Arial"/>
      <w:b/>
      <w:color w:val="000000"/>
      <w:sz w:val="24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Body Text First Indent"/>
    <w:basedOn w:val="4"/>
    <w:qFormat/>
    <w:uiPriority w:val="0"/>
    <w:pPr>
      <w:autoSpaceDE w:val="0"/>
      <w:autoSpaceDN w:val="0"/>
      <w:adjustRightInd w:val="0"/>
      <w:spacing w:before="72" w:after="48" w:line="306" w:lineRule="exact"/>
      <w:ind w:firstLine="454" w:firstLineChars="200"/>
      <w:jc w:val="left"/>
    </w:pPr>
    <w:rPr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737</Words>
  <Characters>847</Characters>
  <Lines>0</Lines>
  <Paragraphs>0</Paragraphs>
  <TotalTime>5</TotalTime>
  <ScaleCrop>false</ScaleCrop>
  <LinksUpToDate>false</LinksUpToDate>
  <CharactersWithSpaces>891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2024-08-12T07:06:00Z</dcterms:created>
  <dc:creator>Administrator</dc:creator>
  <cp:lastModifiedBy>Administrator</cp:lastModifiedBy>
  <dcterms:modified xsi:type="dcterms:W3CDTF">2026-08-04T05:59:08Z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E2E3E66739264BEBA9313B9953B99139_12</vt:lpwstr>
  </property>
  <property fmtid="{D5CDD505-2E9C-101B-9397-08002B2CF9AE}" pid="4" name="KSOTemplateDocerSaveRecord">
    <vt:lpwstr>eyJoZGlkIjoiYWRkMTdhZDQ1YTQ5NWRlNmNmZGZhMWEwMjk1NzFjMDQiLCJ1c2VySWQiOiIxNzIyNjU5NDU2In0=</vt:lpwstr>
  </property>
</Properties>
</file>