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354AE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68534676">
      <w:pP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 xml:space="preserve"> 蒸湘区呆鹰岭镇人民政府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841"/>
        <w:gridCol w:w="1223"/>
        <w:gridCol w:w="2189"/>
        <w:gridCol w:w="3093"/>
        <w:gridCol w:w="1432"/>
        <w:gridCol w:w="1312"/>
        <w:gridCol w:w="738"/>
      </w:tblGrid>
      <w:tr w14:paraId="2FE9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1E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4C5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蒸湘区呆鹰岭镇人民政府</w:t>
            </w:r>
          </w:p>
        </w:tc>
      </w:tr>
      <w:tr w14:paraId="5F50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0227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1ED6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宣传、贯彻、落实党的路线、方针、政策；根据国家法律法规、政策、地方法规制定本地区的实施具体方案，落实区委、区政府各项指示和决定；</w:t>
            </w:r>
          </w:p>
          <w:p w14:paraId="12386F8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抓好辖区的社会主义精神文明建设，大力发展乡村经济，提升服务能力，保护和改善生活环境和生态环境；</w:t>
            </w:r>
          </w:p>
          <w:p w14:paraId="6EF3F83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负责辖区各项社会事项，加强宣传和社会综合治理工作，妥善处理突发事件的社会救济和安抚工作；</w:t>
            </w:r>
          </w:p>
          <w:p w14:paraId="1E53505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谋划实施乡镇城镇化建设，抓好乡镇文教、文明、卫生、公民素质提升工作；</w:t>
            </w:r>
          </w:p>
          <w:p w14:paraId="423C670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会同有关部门做好辖区内拥军优属、优抚安置、社会救助、殡葬改革、残疾人就业、禁放烟花爆竹等工作；开展城市创卫工作，绿化、美化、净化城市环境，打造宜居环境；</w:t>
            </w:r>
          </w:p>
          <w:p w14:paraId="4739E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加强全镇及各村的财务监督工作。</w:t>
            </w:r>
          </w:p>
        </w:tc>
      </w:tr>
      <w:tr w14:paraId="6E0D6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3E3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A713C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加强政府职能建设，提高政府履职水平和能力；</w:t>
            </w:r>
          </w:p>
          <w:p w14:paraId="5224F94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加强预决算公开力度，严控三公经费，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加强全镇及各村的财务监督工作，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合理高效利用资金，使资金广泛服务于呆鹰岭镇的社会经济发展；</w:t>
            </w:r>
          </w:p>
          <w:p w14:paraId="2272C7C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坚持不懈抓发展，促进产业结构更优化，促进发展动能更强劲，推动高质量发展；</w:t>
            </w:r>
          </w:p>
          <w:p w14:paraId="2F39643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做好农村人居环境整治工作，大力推动乡村振兴建设；深入打好蓝天碧水保卫战，持续推进文明创建活动；</w:t>
            </w:r>
          </w:p>
          <w:p w14:paraId="7C35A0B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促进基层事业更惠民，持续提供公益性岗位补贴，倾听民声、了解民意，尽其所能解决实际需求；</w:t>
            </w:r>
          </w:p>
          <w:p w14:paraId="7F19BAE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打造宜居环境，抓好乡镇文教、文明、卫生、公民素质提升工作；</w:t>
            </w:r>
          </w:p>
          <w:p w14:paraId="767805BE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抓好社会管控、安全生产、控规拆违等工作，维护社会稳定。</w:t>
            </w:r>
          </w:p>
        </w:tc>
      </w:tr>
      <w:tr w14:paraId="6E83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F51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4D4F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F9E7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52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CA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19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E2A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01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99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81F5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85DD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06FAA3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6D0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ED7B">
            <w:pPr>
              <w:widowControl/>
              <w:spacing w:line="320" w:lineRule="exact"/>
              <w:jc w:val="distribute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资金使用合规性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1C5D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合规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C64A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是否按照相关法律法规以及资金管理办法规定的用途使用预算资金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4BE3F">
            <w:pPr>
              <w:widowControl/>
              <w:spacing w:line="320" w:lineRule="exact"/>
              <w:ind w:firstLine="400" w:firstLineChars="2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依据资金使用合规性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F6D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871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DE2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B238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842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1B3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B713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评价结果应用率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C99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04D1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绩效监控、单位自评、部门绩效评价、财政重点绩效评价结果应用情况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624D9">
            <w:pPr>
              <w:widowControl/>
              <w:spacing w:line="320" w:lineRule="exact"/>
              <w:ind w:firstLine="600" w:firstLineChars="3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依据社会评价结果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6C2B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9FC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E7E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7A7C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0D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7C7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68C1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85B5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5A615">
            <w:pPr>
              <w:widowControl/>
              <w:spacing w:line="320" w:lineRule="exact"/>
              <w:ind w:firstLine="1000" w:firstLineChars="5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F82F0">
            <w:pPr>
              <w:widowControl/>
              <w:spacing w:line="320" w:lineRule="exact"/>
              <w:ind w:firstLine="1400" w:firstLineChars="7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1D1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89BE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4F8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E4F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CC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F3BF68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39B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801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预算执行率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9BCF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E1650">
            <w:pPr>
              <w:widowControl/>
              <w:spacing w:line="320" w:lineRule="exact"/>
              <w:ind w:firstLine="200" w:firstLineChars="1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年度预算执行情况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97491">
            <w:pPr>
              <w:widowControl/>
              <w:spacing w:line="320" w:lineRule="exact"/>
              <w:ind w:firstLine="400" w:firstLineChars="2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依据年度预算执行情况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373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2C3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A6C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B52A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D2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D0F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7A8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工作任务科学性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50857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相关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F7C6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保障在职人员正常办公，保障部门各项工作顺利开展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21514">
            <w:pPr>
              <w:widowControl/>
              <w:spacing w:line="320" w:lineRule="exact"/>
              <w:ind w:firstLine="400" w:firstLineChars="20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依据工作任务完成的科学性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D9CE4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752BB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5A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E61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4D2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943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BF3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年度目标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B7A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相关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A466">
            <w:pPr>
              <w:widowControl/>
              <w:spacing w:line="320" w:lineRule="exact"/>
              <w:ind w:firstLine="200" w:firstLineChars="1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按时完成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年度目标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E2FB6">
            <w:pPr>
              <w:widowControl/>
              <w:spacing w:line="320" w:lineRule="exact"/>
              <w:ind w:firstLine="400" w:firstLineChars="2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依据是否完成年度目标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F58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EDF3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8D9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F96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BD21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64538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6F2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FC32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促进全镇经济发展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C816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相关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7758"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促进全镇经济发展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935E3">
            <w:pPr>
              <w:widowControl/>
              <w:spacing w:line="280" w:lineRule="exact"/>
              <w:ind w:firstLine="600" w:firstLineChars="3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经济发展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情况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2FBF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4937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B340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F3D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4D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2E3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8D72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管理乡镇行政事务，发展乡村振兴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5BD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有效提升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1ACC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提升乡镇集体经济收益，提高群众生活幸福感和质量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F4F32">
            <w:pPr>
              <w:widowControl/>
              <w:spacing w:line="280" w:lineRule="exact"/>
              <w:ind w:firstLine="400" w:firstLineChars="2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依据预算产生的社会效益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4C5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BBFD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8D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BA7C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CD4F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A1B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E4A0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提升乡镇环境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2D48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有效提升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398DD"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提升乡镇整体环境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F2E94">
            <w:pPr>
              <w:widowControl/>
              <w:spacing w:line="280" w:lineRule="exact"/>
              <w:ind w:firstLine="600" w:firstLineChars="3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依据环境提升情况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8F7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D956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87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47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4D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C50AB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DD5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03C46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E5FBB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6073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群众对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镇政府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的满度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7F65">
            <w:pPr>
              <w:widowControl/>
              <w:spacing w:line="280" w:lineRule="exact"/>
              <w:ind w:firstLine="600" w:firstLineChars="3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依据群众的满意度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1CA46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789CA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C0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BFAD65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7D3D77D0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 xml:space="preserve"> 蒸湘区呆鹰岭镇人民政府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 w14:paraId="1AC24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F7A7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6406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2025年村级运转经费</w:t>
            </w:r>
          </w:p>
        </w:tc>
      </w:tr>
      <w:tr w14:paraId="1C439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D162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8C267">
            <w:pPr>
              <w:widowControl/>
              <w:spacing w:line="320" w:lineRule="exact"/>
              <w:ind w:firstLine="3600" w:firstLineChars="18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按要求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各项工作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，助推乡村振兴，致力以民为本，构建美丽乡村。</w:t>
            </w:r>
          </w:p>
        </w:tc>
      </w:tr>
      <w:tr w14:paraId="72431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CB66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A9F39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247F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8F6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A1FA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3D4F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52F14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8816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DE43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31260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9C959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2ED7EE1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BC5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52C508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经费保障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6C5ED9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448C33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预计本年支付经费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BFA621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FF9834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2DF37C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4C8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1983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EA5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175A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43C6CF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EC27BB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0BF70D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944BD7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90E557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691058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75FF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B5D9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1B93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DCC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18DD0D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C28171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ED8F68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F9F284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6DE761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C5AA5A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0A8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EB6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010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5D0F606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4BE2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A295BB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完成工作任务数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788475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按实际情况而定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5C34D6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各项工作全部完成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31B152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0E4BBD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5C7537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08D6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9ABC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772C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689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1DA1EB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各项工作顺利开展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7B9624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优、良、合格、不合格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F6D7F7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各项工作按要求落实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AD6770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FFDBF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等次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EAFCCF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FCC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0215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28E5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8464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14184C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按时完成率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43DA27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按时完成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7AC617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各项工作及时完成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C2A4EF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AD3097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A6496F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F59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EA7E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084E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2862A9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1F34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B4B9AC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促进村经济增长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44DDE0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3C9607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促进当地经济发展，提高当地收入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AF34517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30E2D9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FCCE43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14B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15F8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DA33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C07C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11ABF4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保障村组织运转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44397C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D42E2C7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保障村委会正常运转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2E3F22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9D10FE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33B6A0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7383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DD99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5581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AF16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5D8F85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改善人居环境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C8A6DD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7ECC7C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保障人居环境良好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4CD18D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906210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5D7665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7EF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D3B5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8BD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2ACFFB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9D73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7CD1216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目标满意度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28C833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757E8CA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人民群众、服务对象对基层事务处理满意度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063DCA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8D32A5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8EE229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757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1370FCA"/>
    <w:p w14:paraId="5ECD435C"/>
    <w:p w14:paraId="07E23088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621780A6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 xml:space="preserve"> 蒸湘区呆鹰岭镇人民政府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 w14:paraId="3B120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5414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716A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2025年社区运转经费</w:t>
            </w:r>
          </w:p>
        </w:tc>
      </w:tr>
      <w:tr w14:paraId="716B7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4928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3F13">
            <w:pPr>
              <w:widowControl/>
              <w:spacing w:line="320" w:lineRule="exact"/>
              <w:ind w:firstLine="3600" w:firstLineChars="1800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提供公共服务，维护社会稳定，构建和谐社区。</w:t>
            </w:r>
          </w:p>
        </w:tc>
      </w:tr>
      <w:tr w14:paraId="313DA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E9587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95B75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A06B1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780D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5411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D3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45281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D428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A5C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26A7D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819B5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708166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4DCB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AAA3BE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经费保障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156EE7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08ECE2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预计本年支付经费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C43E29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5CAD3B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8F010D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F164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FA79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2FF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9DEA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197D30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286696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45C241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133E90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831B2E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524EE5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6A0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F0EF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B463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6598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255D76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0862B2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067C2C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9FD56A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BE53F0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D6F7AC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FDFC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950C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FECB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32F4DD8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C54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55492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完成工作任务数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032DDD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按实际情况而定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7E0E9A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各项工作全部完成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5841FE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094D27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BF9A64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725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4857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85DC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80A2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8D9CA6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各项工作顺利开展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B11B19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优、良、合格、不合格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2C2D0C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各项工作按要求落实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B915D7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FBCA4A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等次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6A8B3F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B0A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70B2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88E3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D98F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6DA644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按时完成率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8A3A74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按时完成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CB1E85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各项工作及时完成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22403B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9A2E40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2A2074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374D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1FE0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C7F0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5FF864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612B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76E520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促进经济增长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14D864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80A153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促进当地经济发展，提高当地收入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03D0A6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33F39F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B54B51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9A69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A786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E0E5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10DB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6026477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保障运转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794811A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C506218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保障居委会正常运转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1A4C86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D31AE0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2BF67F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1CC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D4AE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A7FF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7726F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BD0E75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改善人居环境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96D1B8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2F1083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保障人居环境良好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E1B83BB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4D33FE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211B91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48F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ACD2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E342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6D181C0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762A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B83697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目标满意度</w:t>
            </w:r>
            <w:bookmarkStart w:id="0" w:name="_GoBack"/>
            <w:bookmarkEnd w:id="0"/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AC4D35A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36A285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人民群众、服务对象对基层事务处理满意度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7EDE35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计划标准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557A77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59B9E3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5F2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F03FE24"/>
    <w:p w14:paraId="20F96BB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74E847"/>
    <w:multiLevelType w:val="singleLevel"/>
    <w:tmpl w:val="8374E84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43A61"/>
    <w:rsid w:val="0BA15CEB"/>
    <w:rsid w:val="0EF425D6"/>
    <w:rsid w:val="22B47198"/>
    <w:rsid w:val="2EE66BBB"/>
    <w:rsid w:val="2F124686"/>
    <w:rsid w:val="5C943A61"/>
    <w:rsid w:val="6412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1248</Words>
  <Characters>1261</Characters>
  <Lines>0</Lines>
  <Paragraphs>0</Paragraphs>
  <TotalTime>0</TotalTime>
  <ScaleCrop>false</ScaleCrop>
  <LinksUpToDate>false</LinksUpToDate>
  <CharactersWithSpaces>1265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2025-04-07T08:05:00Z</dcterms:created>
  <dc:creator>Mona</dc:creator>
  <cp:lastModifiedBy>Mona</cp:lastModifiedBy>
  <dcterms:modified xsi:type="dcterms:W3CDTF">2025-04-08T01:22:35Z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7F38E6BC8C984B3D81EB956F6967504F_13</vt:lpwstr>
  </property>
  <property fmtid="{D5CDD505-2E9C-101B-9397-08002B2CF9AE}" pid="4" name="KSOTemplateDocerSaveRecord">
    <vt:lpwstr>eyJoZGlkIjoiNTc3NjI1YWI0MzRhNjMwMDUyNTJkOTJmMzIyOWU3YTAiLCJ1c2VySWQiOiI0OTA3OTk4MTIifQ==</vt:lpwstr>
  </property>
</Properties>
</file>