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部门整体</w:t>
      </w:r>
      <w:r>
        <w:rPr>
          <w:rFonts w:hint="default" w:ascii="Times New Roman" w:hAnsi="Times New Roman" w:eastAsia="黑体" w:cs="Times New Roman"/>
          <w:sz w:val="32"/>
          <w:szCs w:val="32"/>
        </w:rPr>
        <w:t>支出绩效目标申报表(范本)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5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蒸湘区科学技术协会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部门（单位）职责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主要职责是在党和政府与科技工作者之间发挥桥梁和纽带作用，履行开展学术交流、科学普及、科技推广、青少年科技创新以及举荐人才等职责和任务。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年度总体目标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1.丰富科普活动形式，深入开展全国科普日、科技活动周、科技工作者日、“百名院士进校园 万名科技工作者上讲台”等活动，提升科普工作覆盖面和精准服务能力，组织举办本年度“全国科普日”重点活动、科技志愿服务活动累计不少于20场次。2.举办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“中国流动科技馆”湖南衡阳蒸湘区站第三轮巡展活动，展出时间不少于2个月，服务公众不少于3万人次。3.积极做好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卓越工程师评选表彰和“小荷”科技人才专项申报工作。4.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召开科协代表大会，举行换届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。5.组织好青少年参加各级科技创新大赛和机器人竞赛两项品牌赛事。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组织举办本年度“全国科普日”重点活动、科技志愿服务活动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b w:val="0"/>
                <w:bCs w:val="0"/>
                <w:kern w:val="0"/>
                <w:szCs w:val="21"/>
              </w:rPr>
              <w:t xml:space="preserve"> ≥  20 场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不少于20场（次）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完成20场（次）活动，每少一场（次）扣2分。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场（次）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科普活动成效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成效显著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成效显著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科普宣传活动完成及时性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视工作任务完成情况及成效扣。分。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科普宣传的覆盖面，影响力和参与度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扩大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扩大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视群众满意度情况扣分。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ind w:firstLine="4480" w:firstLineChars="1400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eastAsia="zh-CN"/>
        </w:rPr>
        <w:t>表</w:t>
      </w:r>
      <w:r>
        <w:rPr>
          <w:rFonts w:hint="eastAsia" w:eastAsia="黑体" w:cs="Times New Roman"/>
          <w:sz w:val="32"/>
          <w:szCs w:val="32"/>
          <w:lang w:val="en-US" w:eastAsia="zh-CN"/>
        </w:rPr>
        <w:t>1-2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项目支出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绩效目标申报表(范本)</w:t>
      </w:r>
    </w:p>
    <w:p>
      <w:pPr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  <w:szCs w:val="24"/>
        </w:rPr>
        <w:t>填报单位《盖章)</w:t>
      </w:r>
    </w:p>
    <w:tbl>
      <w:tblPr>
        <w:tblStyle w:val="5"/>
        <w:tblW w:w="541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2204"/>
        <w:gridCol w:w="1602"/>
        <w:gridCol w:w="1462"/>
        <w:gridCol w:w="2189"/>
        <w:gridCol w:w="3093"/>
        <w:gridCol w:w="1432"/>
        <w:gridCol w:w="1312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项目名称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eastAsia="zh-CN"/>
              </w:rPr>
              <w:t>科普活动、青少年科技创新区长奖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年度绩效目标</w:t>
            </w:r>
          </w:p>
        </w:tc>
        <w:tc>
          <w:tcPr>
            <w:tcW w:w="3852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丰富科普活动形式，深入开展全国科普日、科技活动周、科技工作者日、“百名院士进校园 万名科技工作者上讲台”等活动，提升科普工作覆盖面和精准服务能力，组织举办本年度“全国科普日”重点活动、科技志愿服务活动累计不少于20场次。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400" w:firstLineChars="2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三级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18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社会成本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生态环境成本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组织举办本年度“全国科普日”重点活动、科技志愿服务活动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b w:val="0"/>
                <w:bCs w:val="0"/>
                <w:kern w:val="0"/>
                <w:szCs w:val="21"/>
              </w:rPr>
              <w:t>≥  20 场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不少于20场（次）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完成20场（次）活动，每少一场（次）扣2分。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场（次）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科普活动成效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成效显著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成效显著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科普宣传活动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200" w:firstLineChars="100"/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科普宣传的覆盖面，影响力和参与度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扩大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扩大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7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0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32"/>
          <w:szCs w:val="32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>
      <w:pPr>
        <w:ind w:firstLine="720" w:firstLineChars="200"/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2024年</w:t>
      </w:r>
      <w:r>
        <w:rPr>
          <w:rFonts w:hint="eastAsia" w:eastAsia="方正小标宋简体" w:cs="Times New Roman"/>
          <w:sz w:val="36"/>
          <w:szCs w:val="36"/>
          <w:lang w:val="en-US" w:eastAsia="zh-CN"/>
        </w:rPr>
        <w:t>科协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>专项资金支出方向绩效目标表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填报单位：（盖章）</w:t>
      </w:r>
      <w:r>
        <w:rPr>
          <w:rFonts w:hint="default" w:ascii="Times New Roman" w:hAnsi="Times New Roman" w:eastAsia="方正小标宋简体" w:cs="Times New Roman"/>
          <w:sz w:val="36"/>
          <w:szCs w:val="36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单位：万元</w:t>
      </w:r>
    </w:p>
    <w:tbl>
      <w:tblPr>
        <w:tblStyle w:val="5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888"/>
        <w:gridCol w:w="1182"/>
        <w:gridCol w:w="870"/>
        <w:gridCol w:w="1114"/>
        <w:gridCol w:w="716"/>
        <w:gridCol w:w="1143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科普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所属专项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青少年科技奖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级主管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部门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科协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专项资金实施期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支出方向总金额</w:t>
            </w:r>
          </w:p>
        </w:tc>
        <w:tc>
          <w:tcPr>
            <w:tcW w:w="2940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2万</w:t>
            </w:r>
          </w:p>
        </w:tc>
        <w:tc>
          <w:tcPr>
            <w:tcW w:w="183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区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本级专项资金总额</w:t>
            </w:r>
          </w:p>
        </w:tc>
        <w:tc>
          <w:tcPr>
            <w:tcW w:w="27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54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组织好青少年参加各级科技创新大赛和机器人竞赛两项品牌赛事。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207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举办和组织本年度青少年科技创新大赛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举办和组织本年度青少年机器人竞赛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活动成效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成效显著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活动举办及时性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及时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青少年科学素质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提高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青少年科技创新能力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社会公众或服务对象满意度指标</w:t>
            </w: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27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7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4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相关方满意度</w:t>
            </w:r>
          </w:p>
        </w:tc>
        <w:tc>
          <w:tcPr>
            <w:tcW w:w="162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159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财政业务科室</w:t>
            </w:r>
          </w:p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6652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2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</w:p>
          <w:p>
            <w:pPr>
              <w:pStyle w:val="3"/>
              <w:spacing w:line="32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32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（签  章）      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32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年     月    日    </w:t>
            </w:r>
          </w:p>
        </w:tc>
      </w:tr>
    </w:tbl>
    <w:p>
      <w:pPr>
        <w:pStyle w:val="7"/>
        <w:ind w:left="0" w:leftChars="0" w:firstLine="0" w:firstLineChars="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pStyle w:val="7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3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2024年项目支出绩效目标表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填报单位：（盖章）                                                                                  单位：万元</w:t>
      </w:r>
    </w:p>
    <w:tbl>
      <w:tblPr>
        <w:tblStyle w:val="5"/>
        <w:tblW w:w="5414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99"/>
        <w:gridCol w:w="2105"/>
        <w:gridCol w:w="1438"/>
        <w:gridCol w:w="164"/>
        <w:gridCol w:w="1462"/>
        <w:gridCol w:w="642"/>
        <w:gridCol w:w="1277"/>
        <w:gridCol w:w="269"/>
        <w:gridCol w:w="3504"/>
        <w:gridCol w:w="1021"/>
        <w:gridCol w:w="476"/>
        <w:gridCol w:w="836"/>
        <w:gridCol w:w="7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46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项目支出类别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科普</w:t>
            </w:r>
          </w:p>
        </w:tc>
        <w:tc>
          <w:tcPr>
            <w:tcW w:w="4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项目支出名称</w:t>
            </w:r>
          </w:p>
        </w:tc>
        <w:tc>
          <w:tcPr>
            <w:tcW w:w="73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科普经费</w:t>
            </w:r>
          </w:p>
        </w:tc>
        <w:tc>
          <w:tcPr>
            <w:tcW w:w="4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预算部门</w:t>
            </w:r>
          </w:p>
        </w:tc>
        <w:tc>
          <w:tcPr>
            <w:tcW w:w="122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蒸湘区科学技术协会</w:t>
            </w:r>
          </w:p>
        </w:tc>
        <w:tc>
          <w:tcPr>
            <w:tcW w:w="48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ind w:left="100" w:hanging="100" w:hangingChars="50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本年度预算金额</w:t>
            </w:r>
          </w:p>
        </w:tc>
        <w:tc>
          <w:tcPr>
            <w:tcW w:w="51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4万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14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本年度绩效目标</w:t>
            </w:r>
          </w:p>
        </w:tc>
        <w:tc>
          <w:tcPr>
            <w:tcW w:w="3852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深入开展全国科普日、科技活动周、科技工作者日、“百名院士进校园 万名科技工作者上讲台”等活动，提升科普工作覆盖面和精准服务能力，组织举办本年度“全国科普日”重点活动、科技志愿服务活动累计不少于20场次。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指标值内容</w:t>
            </w: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评（扣分标准）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度量单位</w:t>
            </w: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指标值类型</w:t>
            </w: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成本指标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（20分）</w:t>
            </w: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经济成本指标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18"/>
                <w:szCs w:val="18"/>
              </w:rPr>
              <w:t>（40分）</w:t>
            </w: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组织举办本年度“全国科普日”重点活动、科技志愿服务活动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eastAsia="仿宋"/>
                <w:b w:val="0"/>
                <w:bCs w:val="0"/>
                <w:kern w:val="0"/>
                <w:szCs w:val="21"/>
              </w:rPr>
              <w:t>≥  20 场</w:t>
            </w: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不少于20场（次）</w:t>
            </w: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完成20场（次）活动，每少一场（次）扣2分。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场（次）</w:t>
            </w: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rPr>
          <w:trHeight w:val="544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科普活动成效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成效显著</w:t>
            </w: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成效显著</w:t>
            </w: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科普宣传活动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</w:t>
            </w: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效益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科普宣传的覆盖面，影响力和参与度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扩大</w:t>
            </w: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cs="Times New Roman"/>
                <w:color w:val="000000"/>
                <w:kern w:val="0"/>
                <w:sz w:val="20"/>
                <w:szCs w:val="20"/>
                <w:lang w:val="en-US" w:eastAsia="zh-CN"/>
              </w:rPr>
              <w:t>扩大</w:t>
            </w: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视工作任务完成情况及成效扣分。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2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71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71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11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视群众满意度情况扣分。</w:t>
            </w:r>
            <w:bookmarkStart w:id="0" w:name="_GoBack"/>
            <w:bookmarkEnd w:id="0"/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bidi w:val="0"/>
        <w:jc w:val="left"/>
        <w:rPr>
          <w:rFonts w:hint="default" w:ascii="Times New Roman" w:hAnsi="Times New Roman" w:cs="Times New Roman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pStyle w:val="7"/>
        <w:ind w:left="0" w:leftChars="0" w:firstLine="0" w:firstLine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CBE9E7-044D-42AA-B7CE-C656A847A6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B0C9223-29A5-4FFE-8BE0-51DDEADBD14A}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B26B5CC-D484-42E2-9E0E-42662629DEB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E7B363D1-9424-4909-97D7-A1AB6D55DB8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A3B94A19-9D37-4D68-9CB8-2B3D53B2AF8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jMjVjNDFjMzBjYjU2ZGZiMzRjYTQ0N2U2OTRiZDAifQ=="/>
  </w:docVars>
  <w:rsids>
    <w:rsidRoot w:val="1D660E09"/>
    <w:rsid w:val="01792A4C"/>
    <w:rsid w:val="025F5973"/>
    <w:rsid w:val="03353615"/>
    <w:rsid w:val="063B53E6"/>
    <w:rsid w:val="09385CEE"/>
    <w:rsid w:val="0D131C66"/>
    <w:rsid w:val="0D5A2C2D"/>
    <w:rsid w:val="0E413A70"/>
    <w:rsid w:val="11AB51DC"/>
    <w:rsid w:val="12413D84"/>
    <w:rsid w:val="187D1F2E"/>
    <w:rsid w:val="188D40F3"/>
    <w:rsid w:val="18D86A52"/>
    <w:rsid w:val="19EF2318"/>
    <w:rsid w:val="1D660E09"/>
    <w:rsid w:val="1E8A0861"/>
    <w:rsid w:val="2177659F"/>
    <w:rsid w:val="220B597E"/>
    <w:rsid w:val="22E6394F"/>
    <w:rsid w:val="27117A20"/>
    <w:rsid w:val="2B5461BB"/>
    <w:rsid w:val="2B734D9E"/>
    <w:rsid w:val="2B987A16"/>
    <w:rsid w:val="2DA30DA5"/>
    <w:rsid w:val="2DFB6B1F"/>
    <w:rsid w:val="2FE7539E"/>
    <w:rsid w:val="3089613B"/>
    <w:rsid w:val="34296EAD"/>
    <w:rsid w:val="371E0C7C"/>
    <w:rsid w:val="38C27DC4"/>
    <w:rsid w:val="39553228"/>
    <w:rsid w:val="3D1B7EDD"/>
    <w:rsid w:val="3EAE5264"/>
    <w:rsid w:val="425D7B98"/>
    <w:rsid w:val="437B05F4"/>
    <w:rsid w:val="47251A46"/>
    <w:rsid w:val="47573126"/>
    <w:rsid w:val="4FDF2F1A"/>
    <w:rsid w:val="50A12196"/>
    <w:rsid w:val="54FD7CA7"/>
    <w:rsid w:val="55F52DBC"/>
    <w:rsid w:val="56F269C8"/>
    <w:rsid w:val="578C143F"/>
    <w:rsid w:val="645544A8"/>
    <w:rsid w:val="649F0EE4"/>
    <w:rsid w:val="64E35606"/>
    <w:rsid w:val="657E574D"/>
    <w:rsid w:val="67D961C0"/>
    <w:rsid w:val="6949691B"/>
    <w:rsid w:val="6E63608A"/>
    <w:rsid w:val="777728A5"/>
    <w:rsid w:val="78472E09"/>
    <w:rsid w:val="7907149F"/>
    <w:rsid w:val="7A04063C"/>
    <w:rsid w:val="7A0B3779"/>
    <w:rsid w:val="7A454EDD"/>
    <w:rsid w:val="7DAB14FB"/>
    <w:rsid w:val="7F6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customStyle="1" w:styleId="7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customStyle="1" w:styleId="8">
    <w:name w:val="无间隔1"/>
    <w:qFormat/>
    <w:uiPriority w:val="0"/>
    <w:pPr>
      <w:widowControl w:val="0"/>
      <w:spacing w:beforeLines="50"/>
      <w:jc w:val="center"/>
    </w:pPr>
    <w:rPr>
      <w:rFonts w:ascii="Times New Roman" w:hAnsi="Times New Roman" w:eastAsia="仿宋_GB2312" w:cs="Times New Roman"/>
      <w:kern w:val="2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2023-09-27T08:08:00Z</dcterms:created>
  <dc:creator>HH.｡oO</dc:creator>
  <cp:lastModifiedBy>Z66</cp:lastModifiedBy>
  <cp:lastPrinted>2023-10-08T01:18:00Z</cp:lastPrinted>
  <dcterms:modified xsi:type="dcterms:W3CDTF">2024-03-21T09:55:31Z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3D8EE06E1AD34A95B24DDDC720FDE813_13</vt:lpwstr>
  </property>
</Properties>
</file>