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A90BB"/>
    <w:p w14:paraId="029FE991"/>
    <w:p w14:paraId="1BBFAD65">
      <w:pPr>
        <w:ind w:firstLine="1280" w:firstLineChars="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学前幼儿资助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 w14:paraId="7D3D77D0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25"/>
        <w:gridCol w:w="963"/>
        <w:gridCol w:w="879"/>
        <w:gridCol w:w="1316"/>
        <w:gridCol w:w="1860"/>
        <w:gridCol w:w="861"/>
        <w:gridCol w:w="789"/>
        <w:gridCol w:w="444"/>
      </w:tblGrid>
      <w:tr w14:paraId="1AC24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F7A7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6406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学前幼儿资助</w:t>
            </w:r>
          </w:p>
        </w:tc>
      </w:tr>
      <w:tr w14:paraId="1C439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D162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8C26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对学前教育家庭经济困难儿童保育教育费和生活费进行补助，切实保障我区家庭经济困难儿童公平接受学前教育的机会和权利，促进教育均衡发展</w:t>
            </w:r>
          </w:p>
        </w:tc>
      </w:tr>
      <w:tr w14:paraId="72431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CB66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A9F39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247F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8F6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A1FA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3D4F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52F14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8816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DE43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31260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9C959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2ED7EE1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BC5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C508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项目总成本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5ED9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8C33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A621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9834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F37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4C8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1983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EA5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175A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C6CF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27B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F70D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4BD73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E557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1058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75FF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B5D9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1B93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DCC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DD0D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817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8F68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F284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E761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AA5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0A8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EB6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010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5D0F606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4BE2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95BB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受益学生全覆盖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8475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34D6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B1524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4BBD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753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08D6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9ABC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772C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689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A1EB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9624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D7F7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6770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DBF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FCC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FCC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0215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28E5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8464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184C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经费支出时效性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DA27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C6172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及时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A4EFD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3097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496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F59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EA7E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084E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2862A9C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1F34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B9AC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减轻贫困幼儿的入园经济负担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DDE0D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减轻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607E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减轻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34517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E2D9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CE43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14B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15F8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DA33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C07C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ABF45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入园难、入园贵问题得到缓解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397C1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缓解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2E2C7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缓解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3F220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10FE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B6A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7383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DD99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5581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AF16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8F853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A6DD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CC7C1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D18DD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6210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7665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7EF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D3B5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8BD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2ACFFB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9D73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D1216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受益幼儿园 幼儿及家长满意度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C833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7E8CA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3DCA1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32A5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E229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757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130F7D3"/>
    <w:p w14:paraId="0AD6B6E8"/>
    <w:p w14:paraId="488FE9C5"/>
    <w:p w14:paraId="7AF22748"/>
    <w:p w14:paraId="202599C4">
      <w:pPr>
        <w:ind w:firstLine="1280" w:firstLineChars="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eastAsia="黑体" w:cs="Times New Roman"/>
          <w:sz w:val="32"/>
          <w:szCs w:val="32"/>
          <w:lang w:eastAsia="zh-CN"/>
        </w:rPr>
        <w:t>城乡义务教育生均公用经费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 w14:paraId="752CB385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25"/>
        <w:gridCol w:w="963"/>
        <w:gridCol w:w="879"/>
        <w:gridCol w:w="1316"/>
        <w:gridCol w:w="1860"/>
        <w:gridCol w:w="861"/>
        <w:gridCol w:w="789"/>
        <w:gridCol w:w="444"/>
      </w:tblGrid>
      <w:tr w14:paraId="24148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53FB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BA13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城乡义务教育生均公用经费</w:t>
            </w:r>
          </w:p>
        </w:tc>
      </w:tr>
      <w:tr w14:paraId="090F1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5594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97E6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合理分担义务教育成本、推进义务教育普及、普惠、安全、优质发展。</w:t>
            </w:r>
          </w:p>
        </w:tc>
      </w:tr>
      <w:tr w14:paraId="0BED1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B2D19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6869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FF8AF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80AB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C32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B4D1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DE07B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6382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BA8A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D38B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C592C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25E077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1D3E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4F6A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项目总成本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4720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6B3D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6EF2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41DE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D77B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71F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47DA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B76B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C8C2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B34D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5F50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4B55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5DD1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A020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E85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F697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370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09FA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A7C5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FBB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4A0A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F5D14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BBF6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13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45E5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788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2EE2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7D6F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564401A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5E59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0B9E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受益学生全覆盖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05C6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0BCAD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D5CD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204C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E973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6C7A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39EF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D1AE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0C26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5C7E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作业本质量合格率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9D82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E320C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9444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6ACC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535F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A314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6488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7E0D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B6CB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1B82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经费支出时效性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4970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CFD7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15D2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E166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F87C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208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5A32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72A89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6737B99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03CB3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C732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减轻全区义务教育阶段在校学生家庭负担 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64C87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减轻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8641C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减轻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5B1C1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AE4D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D46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BB24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40F3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D24F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2B4A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651E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规范中小学收费行为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D12FA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规范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E12E1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规范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D711E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781D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AD4E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36E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1901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C872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C118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E4F6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A065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B2195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E125B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DFF4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E5DD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10C5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63FF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585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410095C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8708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8059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学生以及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家长满意度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2506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553D9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828C9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5812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0E0F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1C59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C462359"/>
    <w:p w14:paraId="61819B29"/>
    <w:p w14:paraId="46418EA7"/>
    <w:p w14:paraId="3DFE7D66">
      <w:pPr>
        <w:ind w:firstLine="1280" w:firstLineChars="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eastAsia="黑体" w:cs="Times New Roman"/>
          <w:sz w:val="32"/>
          <w:szCs w:val="32"/>
          <w:lang w:eastAsia="zh-CN"/>
        </w:rPr>
        <w:t>义务教育随班就读残疾学生公用经费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 w14:paraId="7961832A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25"/>
        <w:gridCol w:w="963"/>
        <w:gridCol w:w="879"/>
        <w:gridCol w:w="1316"/>
        <w:gridCol w:w="1860"/>
        <w:gridCol w:w="861"/>
        <w:gridCol w:w="789"/>
        <w:gridCol w:w="444"/>
      </w:tblGrid>
      <w:tr w14:paraId="194F9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3FDB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6A00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义务教育随班就读残疾学生公用经费</w:t>
            </w:r>
          </w:p>
        </w:tc>
      </w:tr>
      <w:tr w14:paraId="05622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514C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9310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通过特殊教育公用经费、课本费补助，保障特殊教育学校，普通学校、随班就读、送教上门的残疾学生接受免费教育的权利</w:t>
            </w:r>
          </w:p>
        </w:tc>
      </w:tr>
      <w:tr w14:paraId="07EF1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DA84F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27EDE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6CF1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782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BD2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5427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8294F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8B77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E22E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2CD06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CA8E9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34C39E7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F1AE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5F9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项目总成本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0275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1EF39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CA494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6D4C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EA47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30B2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FED2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6B0A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04CE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81B1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2D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9C0F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731B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4C6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5774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4DD2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5E79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8F95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ED40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241F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EB4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B50A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8400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7800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C9ED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97B6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D901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0C17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6815E63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1F0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3586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受益学生全覆盖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572D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74031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03CF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0F2B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54F1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3ACB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6470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B1FE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439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63F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66BE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AC07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24A6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B128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E6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969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4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50F0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AB6D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80C5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经费支出时效性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2843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0CDC2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59320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3AE8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C202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6DF0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2986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F389F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EF865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5A595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406D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减轻残疾学生、随班就读学生的就读经济负担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5CD8E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减轻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533DE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减轻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059D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D54D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88AF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8958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E9B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22E9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C36D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8B7D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残疾学生接受教育入学率逐步提升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429F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2D5B7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84B15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97FD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9CBB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869D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BCE5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7775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0974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E9C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9220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C8CE1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E7A46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B22D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B7BB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353F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34BD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BDA6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3D5044B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43C1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B686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学生以及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家长满意度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5CF38"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75E79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0AA0B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6EDB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8ACF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BD26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FA0B841"/>
    <w:p w14:paraId="302A5A76">
      <w:pPr>
        <w:ind w:firstLine="1280" w:firstLineChars="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eastAsia="黑体" w:cs="Times New Roman"/>
          <w:sz w:val="32"/>
          <w:szCs w:val="32"/>
          <w:lang w:eastAsia="zh-CN"/>
        </w:rPr>
        <w:t>家庭经济困难学生生活补助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 w14:paraId="5B928421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25"/>
        <w:gridCol w:w="963"/>
        <w:gridCol w:w="879"/>
        <w:gridCol w:w="1316"/>
        <w:gridCol w:w="1860"/>
        <w:gridCol w:w="861"/>
        <w:gridCol w:w="789"/>
        <w:gridCol w:w="444"/>
      </w:tblGrid>
      <w:tr w14:paraId="18A36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E05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22F5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家庭经济困难学生生活补助</w:t>
            </w:r>
          </w:p>
        </w:tc>
      </w:tr>
      <w:tr w14:paraId="39632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E387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8B100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对全区家庭经济困难学生资助救助  </w:t>
            </w:r>
          </w:p>
        </w:tc>
      </w:tr>
      <w:tr w14:paraId="6E938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2175F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7977A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E83B5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25A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3C3E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D94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3E0F9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ACFA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FD5E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417D4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0E12B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07B2B58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927D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CFDC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项目总成本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E863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CCFD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9EEA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F076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8B1B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2DBD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13FC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3870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DD01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6BDA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3EA4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0DEA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061F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B85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466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DECA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F9E2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9233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D27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A95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9757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722D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3036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61D4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DBB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735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C1FD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DCD3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0EA95C9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0574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D2F2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全区家庭经济困难学生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0F88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21E7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9113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FBD4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519D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294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A1D3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84BA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AE71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6874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困难学生应助尽助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433E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6A1AB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E4E2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5D94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F96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C48F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310A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570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C7E6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55D5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经费支出时效性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5E2C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E200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75C1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AD98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FF26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8EA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C518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9E06D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0850112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EF0E3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CD91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提高困难学生生活学习质量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2720A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提高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68C28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提高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118B5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C7CB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9B6F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DF01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3D18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4EE8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86C0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9F330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困难学生入学保证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93772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保证困难学生入学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334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保证困难学生入学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43BBF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0973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7ECC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497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3920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1579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EF705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C1FE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A3A1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C3A1B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62CBD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1A4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F7A2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F522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01B2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87EF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46FE5B2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FE51F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D49B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学生以及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家长满意度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28C10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38075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AA9A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2CC7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9EF5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B68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0FD7052"/>
    <w:p w14:paraId="12792479"/>
    <w:p w14:paraId="21BD5052"/>
    <w:p w14:paraId="7289F6A1"/>
    <w:p w14:paraId="442E8D51">
      <w:pPr>
        <w:ind w:firstLine="1280" w:firstLineChars="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</w:t>
      </w:r>
      <w:r>
        <w:rPr>
          <w:rFonts w:hint="eastAsia" w:eastAsia="黑体" w:cs="Times New Roman"/>
          <w:sz w:val="32"/>
          <w:szCs w:val="32"/>
          <w:lang w:eastAsia="zh-CN"/>
        </w:rPr>
        <w:t>民办教师生活困难补助</w:t>
      </w:r>
      <w:r>
        <w:rPr>
          <w:rFonts w:hint="default" w:ascii="Times New Roman" w:hAnsi="Times New Roman" w:eastAsia="黑体" w:cs="Times New Roman"/>
          <w:sz w:val="32"/>
          <w:szCs w:val="32"/>
        </w:rPr>
        <w:t>)</w:t>
      </w:r>
    </w:p>
    <w:p w14:paraId="261E3F85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25"/>
        <w:gridCol w:w="963"/>
        <w:gridCol w:w="879"/>
        <w:gridCol w:w="1316"/>
        <w:gridCol w:w="1860"/>
        <w:gridCol w:w="861"/>
        <w:gridCol w:w="789"/>
        <w:gridCol w:w="444"/>
      </w:tblGrid>
      <w:tr w14:paraId="533FF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A57D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FB23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民办教师生活困难补助</w:t>
            </w:r>
          </w:p>
        </w:tc>
      </w:tr>
      <w:tr w14:paraId="127FD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58CA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01BA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保障民办教师生活待遇</w:t>
            </w:r>
          </w:p>
        </w:tc>
      </w:tr>
      <w:tr w14:paraId="30C94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95B1B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831FC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8C585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63BE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EE26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D249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B0E0B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57F3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3454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189BE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3D1E1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2C015B0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AA5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1E6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项目总成本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5C38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F03E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执行预算标准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FA8B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52C9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CA54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EE94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21E3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F073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3888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0C9F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5F20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12AA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FEA04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106D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2E5F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826F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C863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C97C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8E5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793E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88D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4136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1225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C5FF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8FDE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F7F7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45DA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017B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3B22D9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C268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237C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全区民办教师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F12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4C112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1F90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4FFE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8DA6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88E2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5A04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90DC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F921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D9F5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按照标准发放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9B7B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5FB5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614A4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DA12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6285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118F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16D0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A896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047D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37AF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经费支出时效性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7C13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F971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74A2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89F3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FAED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9F9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8FFB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379C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68480A7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42C7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C0AA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落实民办教师生活待遇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7A6E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6787F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C3690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47DF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B723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6B55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4AD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5A69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E842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7014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教师队伍稳定率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760AD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658D9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提升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479DB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B17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程度率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4C28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66D5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82BC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CB3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CFCF8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0212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493C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39C53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6A3EC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BCD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AEFB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A76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F823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0ECF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282920B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BD36F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B222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受益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学生以及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家长满意度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5A68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3C90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≥90%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4CCB1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F0E1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1733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8E5B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144E388"/>
    <w:p w14:paraId="6500E511"/>
    <w:p w14:paraId="6F085E19"/>
    <w:p w14:paraId="39CADD8F"/>
    <w:p w14:paraId="682BB523"/>
    <w:p w14:paraId="1092E8EC"/>
    <w:p w14:paraId="2CEAA164"/>
    <w:p w14:paraId="027354AE">
      <w:pPr>
        <w:ind w:firstLine="1280" w:firstLineChars="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68534676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25"/>
        <w:gridCol w:w="963"/>
        <w:gridCol w:w="879"/>
        <w:gridCol w:w="1316"/>
        <w:gridCol w:w="1860"/>
        <w:gridCol w:w="861"/>
        <w:gridCol w:w="789"/>
        <w:gridCol w:w="444"/>
      </w:tblGrid>
      <w:tr w14:paraId="2FE9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1E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4C5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蒸湘区教育局</w:t>
            </w:r>
          </w:p>
        </w:tc>
      </w:tr>
      <w:tr w14:paraId="5F50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0227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D0D6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1.贯彻落实党和国家关于教育工作和法律、法规、规章，落实省委、省政府、市委、市政府有关教育工作方针、政策和指示，结合本区制定具体实施办法和管理制度，并监督实施。</w:t>
            </w:r>
          </w:p>
          <w:p w14:paraId="1349BB1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2.研究拟定全区教育改革与发展战略和教育事业发展规划、年度计划及发展的重点、结构、速度和步骤，指导并协调实施。</w:t>
            </w:r>
          </w:p>
          <w:p w14:paraId="1037B82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管理全区的基础教育、职业技术教育、成人教育、幼儿教育、特殊教育和扫除青壮年文盲及继续教育等工作;负责全区社会力量办小学、幼儿园的管理工作;</w:t>
            </w:r>
          </w:p>
          <w:p w14:paraId="2E3D108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4.组织指导全区教育的各项改革，拟定教育教学方法改革的实施办法，指导学校内部管理体制的改革，强化教育教学管理。</w:t>
            </w:r>
          </w:p>
          <w:p w14:paraId="5AA0427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5.负责全区教育系统行政干部、教师队伍的人事管理，制定全区师资建设发展规划、教职工管理制度和培训计划，并组织实施。</w:t>
            </w:r>
          </w:p>
          <w:p w14:paraId="283BE21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6.组织和指导全区学校全面实施素质教育及教改教研工作;规划并指导全区学校的思想政治工作、德育工作、体育卫生与艺术教育及国防教育等工作。</w:t>
            </w:r>
          </w:p>
          <w:p w14:paraId="46719A9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7.管理成人高校、成人中专的招生考试工作和高等教育自考试工作。</w:t>
            </w:r>
          </w:p>
          <w:p w14:paraId="4630C4E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8.协调指导师范类大中专毕业生就业工作。</w:t>
            </w:r>
          </w:p>
          <w:p w14:paraId="5779E98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9.管理全区基建、设备采购。</w:t>
            </w:r>
          </w:p>
          <w:p w14:paraId="0F9EB94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10.指导全区教育行政执法工作和全区教育系统的纪检、监察、内部审计等工作，负责全区直属学校和学区、中心校的纪检、监察、审计等各项工作。</w:t>
            </w:r>
          </w:p>
          <w:p w14:paraId="62E0A37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11.统筹管理本部门教育经费;会同有关部门，拟定教育经费筹措、拨款、基建投资的政策规定，完善经费的管理制度。</w:t>
            </w:r>
          </w:p>
          <w:p w14:paraId="357EF16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12.负责全区教育基本信息的统计、分析和发布。</w:t>
            </w:r>
          </w:p>
          <w:p w14:paraId="06A0C6D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13.完成区委、区政府交办的其它事项</w:t>
            </w:r>
          </w:p>
        </w:tc>
      </w:tr>
      <w:tr w14:paraId="6E0D6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3E3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784A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目标1：健全预算资金支付管理制度，严格按照预算办理各项支出；推行财政国库集中支付办法。加强对学校经费的管理，严禁截留、挤占和挪用学校经费行为；推行农村中小学财务公开制度，确保资金分配使用的及时有效等。目标2：全面排查学校存在安全隐患的校舍及设施，统筹规划，切实做好中小学校舍安全保障工作，确保全体师生生命财产安全。目标3：切实改善农村义务教育学校基本办学条件，健全教育领域城乡发展一体化体制机制；优化教育布局，实现城乡义务教育在更高层次的均衡发展，促进教育公平、提高教育质量；促进基本公共服务均等化，构建社会主义和谐社会，建设人力资源强国；为高质量、高水平地普及和巩固农村义务教育提供保障。</w:t>
            </w:r>
          </w:p>
        </w:tc>
      </w:tr>
      <w:tr w14:paraId="6E83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F51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4D4F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F9E7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52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CA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19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E2A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01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99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81F5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85DD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06FAA3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6D0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ED7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各项支出规范、合理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1C5D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C64A5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控制在预算范围内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4BE3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F6D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871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DE2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B238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842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1B3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经济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B713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各项支出专款专用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C991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04D16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控制在预算范围内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624D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6C2B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9FC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E7E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2528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0D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F41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24E7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各项基本支出控制额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E607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24B4F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控制在预算范围内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CA7F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47CF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1732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165B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7A7C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70A7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7C7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68C1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改善校园环境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85B5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5A615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有效改善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F82F0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1D1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89BE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4F8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E4F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CC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F3BF68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39B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801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指导安保人员加强义务教育校园安保工作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9BCF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E165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9749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373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2C3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A6C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39C9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FD2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A6F7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ED27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保障机关正常运行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FB5F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E77E2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E510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648D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B01A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DE89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2BEB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BB0D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E685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4C9B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推进校舍安全工程，义务教育薄弱环节改善与能力提升完成率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790E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9233B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8DC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24E2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F6C6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7134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8A44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304A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673E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3061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保障全区教育教学工作正常开展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D5AA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FE03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6273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1929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2095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C2B0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6B07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47BD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2DF0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DF46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义务教育学校补充添置仪器设备、图书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FF5B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54AB2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0DA43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005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FEAE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652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B52A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AB03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D0F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7A8F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全区教师工资和社保经费发放、上缴完成率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0857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7C6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21514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CE4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2B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5A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041C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4D2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6E71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F9AE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校园内外环境安全保障率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AAB1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9E59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620A4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57F9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AB8B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EC65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6C4FF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65D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11F8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390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奖励优秀教师、学生和单位合规率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EF56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8C42B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CAAE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2AE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4580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28CF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5C7D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954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02D9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DF89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9年义务教育巩固率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43BF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C8305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721C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D08C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12DC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476A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E61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70B0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943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BF3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年度各项工作按计划完成及时率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B7AB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A466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及时完成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E2FB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F58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EDF3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8D9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F96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BD21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64538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6F2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FC32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C816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775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935E3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2FBF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4937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B340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F3D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4D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2E3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8D72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改善幼儿园、中小学校舍及周边环境，完善其基础设施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5BDC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1ACC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有效改善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F4F32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4C5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BBFD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8D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BA7C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CD4F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A1B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E4A0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2D48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398DD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F2E94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8F7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D956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87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247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4D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C50AB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DD5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03C46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社会公众或服务满意度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E5FBB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大于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6073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7F65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A46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百分比</w:t>
            </w:r>
            <w:bookmarkStart w:id="0" w:name="_GoBack"/>
            <w:bookmarkEnd w:id="0"/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89C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C0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EFD5A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469FD"/>
    <w:rsid w:val="034A3564"/>
    <w:rsid w:val="0C3A499F"/>
    <w:rsid w:val="190E0CA2"/>
    <w:rsid w:val="1A333990"/>
    <w:rsid w:val="1CF21A9B"/>
    <w:rsid w:val="1F536EA5"/>
    <w:rsid w:val="2DB302B5"/>
    <w:rsid w:val="35643762"/>
    <w:rsid w:val="366A2C20"/>
    <w:rsid w:val="4774164D"/>
    <w:rsid w:val="4E024CC4"/>
    <w:rsid w:val="500713B6"/>
    <w:rsid w:val="592033A2"/>
    <w:rsid w:val="6AF6570B"/>
    <w:rsid w:val="733670FA"/>
    <w:rsid w:val="764A1F20"/>
    <w:rsid w:val="767A3BA5"/>
    <w:rsid w:val="7D6469FD"/>
    <w:rsid w:val="7E20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6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970</Words>
  <Characters>1006</Characters>
  <Lines>0</Lines>
  <Paragraphs>0</Paragraphs>
  <TotalTime>42</TotalTime>
  <ScaleCrop>false</ScaleCrop>
  <LinksUpToDate>false</LinksUpToDate>
  <CharactersWithSpaces>1011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2025-03-24T02:47:00Z</dcterms:created>
  <dc:creator>微信用户</dc:creator>
  <cp:lastModifiedBy>微信用户</cp:lastModifiedBy>
  <dcterms:modified xsi:type="dcterms:W3CDTF">2025-03-25T08:34:07Z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5D8AF5E75B114016985E855FE84438DC_11</vt:lpwstr>
  </property>
  <property fmtid="{D5CDD505-2E9C-101B-9397-08002B2CF9AE}" pid="4" name="KSOTemplateDocerSaveRecord">
    <vt:lpwstr>eyJoZGlkIjoiOGVlZDIzNGEyNWYzOThjMTI3ZDU1ZWJkYjRiOGU5M2YiLCJ1c2VySWQiOiIxMzg5NDkxMzU0In0=</vt:lpwstr>
  </property>
</Properties>
</file>