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F7352">
      <w:pPr>
        <w:spacing w:line="240" w:lineRule="exact"/>
        <w:jc w:val="center"/>
        <w:rPr>
          <w:rFonts w:eastAsia="方正仿宋简体"/>
        </w:rPr>
      </w:pPr>
    </w:p>
    <w:p w14:paraId="2C204E45">
      <w:pPr>
        <w:spacing w:line="240" w:lineRule="exact"/>
        <w:jc w:val="center"/>
        <w:rPr>
          <w:rFonts w:eastAsia="方正仿宋简体"/>
        </w:rPr>
      </w:pPr>
    </w:p>
    <w:p w14:paraId="18EE839C">
      <w:pPr>
        <w:spacing w:line="240" w:lineRule="exact"/>
        <w:jc w:val="center"/>
        <w:rPr>
          <w:rFonts w:eastAsia="方正仿宋简体"/>
        </w:rPr>
      </w:pPr>
    </w:p>
    <w:p w14:paraId="2485D385">
      <w:pPr>
        <w:spacing w:line="240" w:lineRule="exact"/>
        <w:jc w:val="center"/>
        <w:rPr>
          <w:rFonts w:eastAsia="方正仿宋简体"/>
        </w:rPr>
      </w:pPr>
    </w:p>
    <w:p w14:paraId="4655748C">
      <w:pPr>
        <w:spacing w:line="240" w:lineRule="exact"/>
        <w:jc w:val="center"/>
        <w:rPr>
          <w:rFonts w:eastAsia="方正仿宋简体"/>
        </w:rPr>
      </w:pPr>
    </w:p>
    <w:p w14:paraId="70582EA4">
      <w:pPr>
        <w:spacing w:line="240" w:lineRule="exact"/>
        <w:jc w:val="center"/>
        <w:rPr>
          <w:rFonts w:eastAsia="方正仿宋简体"/>
        </w:rPr>
      </w:pPr>
    </w:p>
    <w:p w14:paraId="0AD70475">
      <w:pPr>
        <w:spacing w:line="240" w:lineRule="exact"/>
        <w:jc w:val="center"/>
        <w:rPr>
          <w:rFonts w:eastAsia="方正仿宋简体"/>
        </w:rPr>
      </w:pPr>
    </w:p>
    <w:p w14:paraId="3EE3A230">
      <w:pPr>
        <w:spacing w:line="240" w:lineRule="exact"/>
        <w:jc w:val="center"/>
        <w:rPr>
          <w:rFonts w:eastAsia="方正仿宋简体"/>
        </w:rPr>
      </w:pPr>
    </w:p>
    <w:p w14:paraId="1E08BBF3">
      <w:pPr>
        <w:spacing w:line="240" w:lineRule="exact"/>
        <w:jc w:val="center"/>
        <w:rPr>
          <w:rFonts w:eastAsia="方正仿宋简体"/>
        </w:rPr>
      </w:pPr>
      <w:bookmarkStart w:id="0" w:name="_GoBack"/>
      <w:bookmarkEnd w:id="0"/>
    </w:p>
    <w:p w14:paraId="5EFB5EA1">
      <w:pPr>
        <w:spacing w:line="240" w:lineRule="exact"/>
        <w:jc w:val="center"/>
        <w:rPr>
          <w:rFonts w:eastAsia="方正仿宋简体"/>
        </w:rPr>
      </w:pPr>
    </w:p>
    <w:p w14:paraId="5E7DA750">
      <w:pPr>
        <w:spacing w:line="240" w:lineRule="exact"/>
        <w:jc w:val="center"/>
        <w:rPr>
          <w:rFonts w:eastAsia="方正仿宋简体"/>
        </w:rPr>
      </w:pPr>
    </w:p>
    <w:p w14:paraId="6CB0F0B0">
      <w:pPr>
        <w:spacing w:line="240" w:lineRule="exact"/>
        <w:jc w:val="center"/>
        <w:rPr>
          <w:rFonts w:eastAsia="方正仿宋简体"/>
        </w:rPr>
      </w:pPr>
    </w:p>
    <w:p w14:paraId="478A4F8D">
      <w:pPr>
        <w:spacing w:line="240" w:lineRule="exact"/>
        <w:jc w:val="center"/>
        <w:rPr>
          <w:rFonts w:eastAsia="方正仿宋简体"/>
        </w:rPr>
      </w:pPr>
    </w:p>
    <w:p w14:paraId="176B564B">
      <w:pPr>
        <w:spacing w:line="240" w:lineRule="exact"/>
        <w:jc w:val="center"/>
        <w:rPr>
          <w:rFonts w:eastAsia="方正仿宋简体"/>
        </w:rPr>
      </w:pPr>
    </w:p>
    <w:p w14:paraId="5B5B858D">
      <w:pPr>
        <w:spacing w:line="240" w:lineRule="exact"/>
        <w:jc w:val="center"/>
        <w:rPr>
          <w:rFonts w:eastAsia="方正仿宋简体"/>
        </w:rPr>
      </w:pPr>
    </w:p>
    <w:p w14:paraId="52FA5FAC">
      <w:pPr>
        <w:spacing w:line="240" w:lineRule="exact"/>
        <w:jc w:val="center"/>
        <w:rPr>
          <w:rFonts w:eastAsia="方正仿宋简体"/>
        </w:rPr>
      </w:pPr>
    </w:p>
    <w:p w14:paraId="759D61B3">
      <w:pPr>
        <w:spacing w:line="240" w:lineRule="exact"/>
        <w:jc w:val="center"/>
        <w:rPr>
          <w:rFonts w:eastAsia="方正仿宋简体"/>
        </w:rPr>
      </w:pPr>
    </w:p>
    <w:p w14:paraId="55F00BE5">
      <w:pPr>
        <w:spacing w:line="640" w:lineRule="exact"/>
        <w:jc w:val="center"/>
        <w:rPr>
          <w:rFonts w:ascii="Times New Roman" w:hAnsi="Times New Roman" w:eastAsia="方正仿宋简体" w:cs="Times New Roman"/>
          <w:spacing w:val="-6"/>
          <w:sz w:val="32"/>
          <w:szCs w:val="32"/>
        </w:rPr>
      </w:pPr>
      <w:r>
        <w:rPr>
          <w:rFonts w:ascii="Times New Roman" w:hAnsi="Times New Roman" w:eastAsia="方正仿宋简体" w:cs="Times New Roman"/>
          <w:spacing w:val="-6"/>
          <w:sz w:val="32"/>
          <w:szCs w:val="32"/>
        </w:rPr>
        <w:t>衡蒸办发</w:t>
      </w:r>
      <w:r>
        <w:rPr>
          <w:rFonts w:ascii="Times New Roman" w:hAnsi="Times New Roman" w:eastAsia="方正仿宋简体" w:cs="Times New Roman"/>
          <w:sz w:val="32"/>
          <w:szCs w:val="32"/>
        </w:rPr>
        <w:t>〔</w:t>
      </w:r>
      <w:r>
        <w:rPr>
          <w:rFonts w:ascii="Times New Roman" w:hAnsi="Times New Roman" w:eastAsia="方正仿宋简体" w:cs="Times New Roman"/>
          <w:spacing w:val="-6"/>
          <w:sz w:val="32"/>
          <w:szCs w:val="32"/>
        </w:rPr>
        <w:t>2024</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18</w:t>
      </w:r>
      <w:r>
        <w:rPr>
          <w:rFonts w:ascii="Times New Roman" w:hAnsi="Times New Roman" w:eastAsia="方正仿宋简体" w:cs="Times New Roman"/>
          <w:spacing w:val="-6"/>
          <w:sz w:val="32"/>
          <w:szCs w:val="32"/>
        </w:rPr>
        <w:t>号</w:t>
      </w:r>
    </w:p>
    <w:p w14:paraId="20EB0E6B">
      <w:pPr>
        <w:spacing w:line="640" w:lineRule="exact"/>
        <w:jc w:val="center"/>
        <w:rPr>
          <w:rFonts w:eastAsia="黑体"/>
          <w:sz w:val="44"/>
          <w:szCs w:val="44"/>
        </w:rPr>
      </w:pPr>
    </w:p>
    <w:p w14:paraId="25EE4631">
      <w:pPr>
        <w:spacing w:line="240" w:lineRule="exact"/>
        <w:jc w:val="center"/>
        <w:rPr>
          <w:rFonts w:eastAsia="方正大标宋简体"/>
          <w:sz w:val="44"/>
          <w:szCs w:val="44"/>
        </w:rPr>
      </w:pPr>
    </w:p>
    <w:p w14:paraId="42DBA9A4">
      <w:pPr>
        <w:spacing w:line="240" w:lineRule="exact"/>
        <w:jc w:val="center"/>
        <w:rPr>
          <w:rFonts w:eastAsia="方正大标宋简体"/>
          <w:b/>
          <w:bCs/>
          <w:sz w:val="44"/>
          <w:szCs w:val="44"/>
        </w:rPr>
      </w:pPr>
    </w:p>
    <w:p w14:paraId="5E6502DE">
      <w:pPr>
        <w:spacing w:line="58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pacing w:val="27"/>
          <w:kern w:val="0"/>
          <w:sz w:val="44"/>
          <w:szCs w:val="44"/>
          <w:fitText w:val="4400" w:id="-954027520"/>
        </w:rPr>
        <w:t>中共蒸湘区委办公</w:t>
      </w:r>
      <w:r>
        <w:rPr>
          <w:rFonts w:hint="eastAsia" w:ascii="方正小标宋简体" w:hAnsi="Times New Roman" w:eastAsia="方正小标宋简体" w:cs="Times New Roman"/>
          <w:spacing w:val="4"/>
          <w:kern w:val="0"/>
          <w:sz w:val="44"/>
          <w:szCs w:val="44"/>
          <w:fitText w:val="4400" w:id="-954027520"/>
        </w:rPr>
        <w:t>室</w:t>
      </w:r>
    </w:p>
    <w:p w14:paraId="737C0C1C">
      <w:pPr>
        <w:spacing w:line="58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蒸湘区人民政府办公室</w:t>
      </w:r>
    </w:p>
    <w:p w14:paraId="332794BA">
      <w:pPr>
        <w:spacing w:line="58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关于印发《蒸湘区贯彻落实第二轮省生态环境保护督察反馈问题整改方案》的通知</w:t>
      </w:r>
    </w:p>
    <w:p w14:paraId="5E572B61">
      <w:pPr>
        <w:spacing w:line="560" w:lineRule="exact"/>
        <w:rPr>
          <w:rFonts w:ascii="方正楷体简体" w:hAnsi="Times New Roman" w:eastAsia="方正楷体简体" w:cs="Times New Roman"/>
          <w:sz w:val="32"/>
          <w:szCs w:val="32"/>
        </w:rPr>
      </w:pPr>
    </w:p>
    <w:p w14:paraId="447860ED">
      <w:pPr>
        <w:spacing w:line="560" w:lineRule="exact"/>
        <w:rPr>
          <w:rFonts w:ascii="方正楷体简体" w:hAnsi="Times New Roman" w:eastAsia="方正楷体简体" w:cs="Times New Roman"/>
          <w:sz w:val="32"/>
          <w:szCs w:val="32"/>
        </w:rPr>
      </w:pPr>
      <w:r>
        <w:rPr>
          <w:rFonts w:hint="eastAsia" w:ascii="方正楷体简体" w:hAnsi="Times New Roman" w:eastAsia="方正楷体简体" w:cs="Times New Roman"/>
          <w:sz w:val="32"/>
          <w:szCs w:val="32"/>
        </w:rPr>
        <w:t>各镇（街道）党（工）委、人民政府（办事处），区直及市管各相关单位：</w:t>
      </w:r>
    </w:p>
    <w:p w14:paraId="23010831">
      <w:pPr>
        <w:spacing w:line="560" w:lineRule="exact"/>
        <w:ind w:firstLine="640" w:firstLineChars="200"/>
        <w:rPr>
          <w:rFonts w:ascii="方正楷体简体" w:hAnsi="Times New Roman" w:eastAsia="方正楷体简体" w:cs="Times New Roman"/>
          <w:sz w:val="32"/>
          <w:szCs w:val="32"/>
        </w:rPr>
      </w:pPr>
      <w:r>
        <w:rPr>
          <w:rFonts w:hint="eastAsia" w:ascii="方正楷体简体" w:hAnsi="Times New Roman" w:eastAsia="方正楷体简体" w:cs="Times New Roman"/>
          <w:sz w:val="32"/>
          <w:szCs w:val="32"/>
        </w:rPr>
        <w:t>现将《蒸湘区贯彻落实第二轮省生态环境保护督察反馈问题整改方案》印发给你们，请认真抓好贯彻落实。</w:t>
      </w:r>
    </w:p>
    <w:p w14:paraId="6349D911">
      <w:pPr>
        <w:spacing w:line="560" w:lineRule="exact"/>
        <w:ind w:firstLine="640" w:firstLineChars="200"/>
        <w:rPr>
          <w:rFonts w:ascii="方正楷体简体" w:hAnsi="Times New Roman" w:eastAsia="方正楷体简体" w:cs="Times New Roman"/>
          <w:sz w:val="32"/>
          <w:szCs w:val="32"/>
        </w:rPr>
      </w:pPr>
    </w:p>
    <w:p w14:paraId="464702A9">
      <w:pPr>
        <w:spacing w:line="560" w:lineRule="exact"/>
        <w:ind w:left="4620" w:firstLine="420"/>
        <w:rPr>
          <w:rFonts w:ascii="Times New Roman" w:hAnsi="Times New Roman" w:eastAsia="方正楷体简体" w:cs="Times New Roman"/>
          <w:sz w:val="32"/>
          <w:szCs w:val="32"/>
        </w:rPr>
      </w:pPr>
      <w:r>
        <w:rPr>
          <w:rFonts w:ascii="Times New Roman" w:hAnsi="Times New Roman" w:eastAsia="方正楷体简体" w:cs="Times New Roman"/>
          <w:spacing w:val="20"/>
          <w:kern w:val="0"/>
          <w:sz w:val="32"/>
          <w:szCs w:val="32"/>
          <w:fitText w:val="3200" w:id="-954027519"/>
        </w:rPr>
        <w:t>中共蒸湘区委办公</w:t>
      </w:r>
      <w:r>
        <w:rPr>
          <w:rFonts w:ascii="Times New Roman" w:hAnsi="Times New Roman" w:eastAsia="方正楷体简体" w:cs="Times New Roman"/>
          <w:spacing w:val="0"/>
          <w:kern w:val="0"/>
          <w:sz w:val="32"/>
          <w:szCs w:val="32"/>
          <w:fitText w:val="3200" w:id="-954027519"/>
        </w:rPr>
        <w:t>室</w:t>
      </w:r>
    </w:p>
    <w:p w14:paraId="2D317975">
      <w:pPr>
        <w:spacing w:line="560" w:lineRule="exact"/>
        <w:ind w:left="4620" w:firstLine="420"/>
        <w:rPr>
          <w:rFonts w:ascii="Times New Roman" w:hAnsi="Times New Roman" w:eastAsia="方正楷体简体" w:cs="Times New Roman"/>
          <w:sz w:val="32"/>
          <w:szCs w:val="32"/>
        </w:rPr>
      </w:pPr>
      <w:r>
        <w:rPr>
          <w:rFonts w:ascii="Times New Roman" w:hAnsi="Times New Roman" w:eastAsia="方正楷体简体" w:cs="Times New Roman"/>
          <w:sz w:val="32"/>
          <w:szCs w:val="32"/>
        </w:rPr>
        <w:t>蒸湘区人民政府办公室</w:t>
      </w:r>
    </w:p>
    <w:p w14:paraId="01A46C44">
      <w:pPr>
        <w:spacing w:line="560" w:lineRule="exact"/>
        <w:ind w:firstLine="5440" w:firstLineChars="1700"/>
        <w:rPr>
          <w:rFonts w:ascii="Times New Roman" w:hAnsi="Times New Roman" w:eastAsia="方正楷体简体" w:cs="Times New Roman"/>
          <w:sz w:val="32"/>
          <w:szCs w:val="32"/>
        </w:rPr>
      </w:pPr>
      <w:r>
        <w:rPr>
          <w:rFonts w:ascii="Times New Roman" w:hAnsi="Times New Roman" w:eastAsia="方正楷体简体" w:cs="Times New Roman"/>
          <w:sz w:val="32"/>
          <w:szCs w:val="32"/>
        </w:rPr>
        <w:t>2024年6月28日</w:t>
      </w:r>
    </w:p>
    <w:p w14:paraId="1645D148">
      <w:pPr>
        <w:spacing w:line="240" w:lineRule="exact"/>
        <w:jc w:val="center"/>
        <w:rPr>
          <w:rFonts w:ascii="方正小标宋简体" w:hAnsi="Times New Roman" w:eastAsia="方正小标宋简体" w:cs="Times New Roman"/>
          <w:sz w:val="44"/>
          <w:szCs w:val="44"/>
        </w:rPr>
      </w:pPr>
    </w:p>
    <w:p w14:paraId="238319CC">
      <w:pPr>
        <w:spacing w:line="64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蒸湘区贯彻落实第二轮省生态环境保护</w:t>
      </w:r>
    </w:p>
    <w:p w14:paraId="51368D7B">
      <w:pPr>
        <w:spacing w:line="64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督察反馈问题整改方案</w:t>
      </w:r>
    </w:p>
    <w:p w14:paraId="2B383271">
      <w:pPr>
        <w:spacing w:line="580" w:lineRule="exact"/>
        <w:ind w:firstLine="640" w:firstLineChars="200"/>
        <w:rPr>
          <w:rFonts w:ascii="Times New Roman" w:hAnsi="Times New Roman" w:eastAsia="方正仿宋简体" w:cs="Times New Roman"/>
          <w:sz w:val="32"/>
          <w:szCs w:val="32"/>
        </w:rPr>
      </w:pPr>
    </w:p>
    <w:p w14:paraId="78C9A281">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为全面落实党中央、国务院和省委、省政府和市委、市政府决策部署，切实抓好第二轮省生态环境保护督察反馈问题整改工作，根据《湖南省生态环境保护督察整改工作实施办法》《衡阳市贯彻落实第二轮省生态环境保护督察报告整改方案》和《关于做好突出生态环境问题整改销号工作的函》有关要求，并结合实际，制定本方案。</w:t>
      </w:r>
    </w:p>
    <w:p w14:paraId="5E1BF24B">
      <w:pPr>
        <w:spacing w:line="580" w:lineRule="exact"/>
        <w:ind w:firstLine="640" w:firstLineChars="200"/>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一、整改目标及要求</w:t>
      </w:r>
    </w:p>
    <w:p w14:paraId="289A23B2">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以习近平新时代中国特色社会主义思想为指导，坚决扛起生态文明建设和生态环境保护工作的政治责任，根据</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污染消除、生态修复、群众满意</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总体要求，全面完成第二轮省生态环境保护督察报告反馈问题整改任务。其中，</w:t>
      </w:r>
      <w:r>
        <w:rPr>
          <w:rFonts w:ascii="Times New Roman" w:hAnsi="Times New Roman" w:eastAsia="方正仿宋简体" w:cs="Times New Roman"/>
          <w:sz w:val="32"/>
          <w:szCs w:val="32"/>
        </w:rPr>
        <w:t>2024年完成整改11个，2025年完成整改2个，2026年完成整改1个，持续推进整改2个。涉及环境污染和生态破坏的问题应当开展生态环境损害赔偿。</w:t>
      </w:r>
    </w:p>
    <w:p w14:paraId="0DC83D48">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——坚持</w:t>
      </w:r>
      <w:r>
        <w:rPr>
          <w:rFonts w:hint="eastAsia" w:ascii="方正仿宋简体" w:hAnsi="Times New Roman" w:eastAsia="方正仿宋简体" w:cs="Times New Roman"/>
          <w:b/>
          <w:bCs/>
          <w:sz w:val="32"/>
          <w:szCs w:val="32"/>
        </w:rPr>
        <w:t>“</w:t>
      </w:r>
      <w:r>
        <w:rPr>
          <w:rFonts w:hint="eastAsia" w:ascii="方正楷体简体" w:hAnsi="Times New Roman" w:eastAsia="方正楷体简体" w:cs="Times New Roman"/>
          <w:b/>
          <w:bCs/>
          <w:sz w:val="32"/>
          <w:szCs w:val="32"/>
        </w:rPr>
        <w:t>党政同责、一岗双责</w:t>
      </w:r>
      <w:r>
        <w:rPr>
          <w:rFonts w:hint="eastAsia" w:ascii="方正仿宋简体" w:hAnsi="Times New Roman" w:eastAsia="方正仿宋简体" w:cs="Times New Roman"/>
          <w:b/>
          <w:bCs/>
          <w:sz w:val="32"/>
          <w:szCs w:val="32"/>
        </w:rPr>
        <w:t>”</w:t>
      </w:r>
      <w:r>
        <w:rPr>
          <w:rFonts w:hint="eastAsia" w:ascii="方正楷体简体" w:hAnsi="Times New Roman" w:eastAsia="方正楷体简体" w:cs="Times New Roman"/>
          <w:b/>
          <w:bCs/>
          <w:sz w:val="32"/>
          <w:szCs w:val="32"/>
        </w:rPr>
        <w:t>。</w:t>
      </w:r>
      <w:r>
        <w:rPr>
          <w:rFonts w:hint="eastAsia" w:ascii="Times New Roman" w:hAnsi="Times New Roman" w:eastAsia="方正仿宋简体" w:cs="Times New Roman"/>
          <w:sz w:val="32"/>
          <w:szCs w:val="32"/>
        </w:rPr>
        <w:t>严格落实生态环境保护</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党政同责、一岗双责</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和属地管理责任，区直各部门和驻区市管单位、各镇街担负本辖区本部门督察整改工作的主体责任，主要负责人是第一责任人，要做到知责担责、知重负重、动真碰硬、履职尽责，坚决防止敷衍整改、表面整改、虚假整改，推动督察整改落地见效，构建党委领导、政府主导、部门齐抓共管、社会共同参与的大环保格局。</w:t>
      </w:r>
    </w:p>
    <w:p w14:paraId="5A28EE34">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——坚持依法依规、实事求是。</w:t>
      </w:r>
      <w:r>
        <w:rPr>
          <w:rFonts w:hint="eastAsia" w:ascii="Times New Roman" w:hAnsi="Times New Roman" w:eastAsia="方正仿宋简体" w:cs="Times New Roman"/>
          <w:sz w:val="32"/>
          <w:szCs w:val="32"/>
        </w:rPr>
        <w:t>深刻剖析我区生态文明建设和生态环境保护存在问题背后的原因，深入研究治本之策，重点从完善工作体制机制、法规规章制度体系等方面着力，建立健全长效机制，以最严格的制度、最严密的法治为全区生态文明建设和生态环境保护提供可靠保障。能够立即整改的，立行立改；一时不能整改到位的，明确目标、限时整改；需要长期坚持的，明确阶段目标，持续发力、务求实效。</w:t>
      </w:r>
    </w:p>
    <w:p w14:paraId="53FE52E9">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——坚持举一反三、统筹兼顾。</w:t>
      </w:r>
      <w:r>
        <w:rPr>
          <w:rFonts w:hint="eastAsia" w:ascii="Times New Roman" w:hAnsi="Times New Roman" w:eastAsia="方正仿宋简体" w:cs="Times New Roman"/>
          <w:sz w:val="32"/>
          <w:szCs w:val="32"/>
        </w:rPr>
        <w:t>坚持把督察整改与学习贯彻习近平生态文明思想结合起来，强化综合治理和系统观念，把一个问题当成一类问题来研究，解决一个问题带动整改一类问题，由此及彼、由表及里、实事求是推动解决共性问题，全面排查本区域、本领域的类似问题，做到点面结合、标本兼治。</w:t>
      </w:r>
    </w:p>
    <w:p w14:paraId="6C802532">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——坚持严格标准、提高质效。</w:t>
      </w:r>
      <w:r>
        <w:rPr>
          <w:rFonts w:hint="eastAsia" w:ascii="Times New Roman" w:hAnsi="Times New Roman" w:eastAsia="方正仿宋简体" w:cs="Times New Roman"/>
          <w:sz w:val="32"/>
          <w:szCs w:val="32"/>
        </w:rPr>
        <w:t>坚持精准、科学、依法分类推进整改任务，严格实行清单式管理，严把质量标准，在</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真改</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上担使命、在</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实改</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上下功夫、在</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深改</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上求突破，坚决防止敷衍整改、表面整改、虚假整改，确保问题整改不落实不放过、不到位不放过、不达标不放过、群众不满意不放过。</w:t>
      </w:r>
    </w:p>
    <w:p w14:paraId="11755B7C">
      <w:pPr>
        <w:spacing w:line="580" w:lineRule="exact"/>
        <w:ind w:firstLine="640" w:firstLineChars="200"/>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二、整改措施</w:t>
      </w:r>
    </w:p>
    <w:p w14:paraId="5C344D20">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（一）提高政治站位，抓牢抓实生态环境保护工作。</w:t>
      </w:r>
      <w:r>
        <w:rPr>
          <w:rFonts w:hint="eastAsia" w:ascii="Times New Roman" w:hAnsi="Times New Roman" w:eastAsia="方正仿宋简体" w:cs="Times New Roman"/>
          <w:sz w:val="32"/>
          <w:szCs w:val="32"/>
        </w:rPr>
        <w:t>区直各部门、镇街及驻区市管部门要落实主体责任，切实做好监管执法、资金安排和宣传教育等工作，要各司其职，密切配合，协调推进各项任务落实。将突出生态环境问题整改融入经济社会发展的全过程，建立健全以改善生态环境质量为目标，推动高质量发展综合考核评价体系。落实《蒸湘区生态环境保护工作责任规定》，履行生态环境保护责任。深入实施领导干部自然资源资产离任审计、生态环境损害责任终身追究制度。</w:t>
      </w:r>
    </w:p>
    <w:p w14:paraId="30E089A9">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（二）严守生态环保底线，擦亮绿色发展底色。</w:t>
      </w:r>
      <w:r>
        <w:rPr>
          <w:rFonts w:hint="eastAsia" w:ascii="Times New Roman" w:hAnsi="Times New Roman" w:eastAsia="方正仿宋简体" w:cs="Times New Roman"/>
          <w:sz w:val="32"/>
          <w:szCs w:val="32"/>
        </w:rPr>
        <w:t>严格落实湖南省</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三线一单</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生态环境总体管控要求，加强</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三线一单</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与国土空间规划的衔接，区域资源开发、产业布局和结构调整、城镇建设、重大项目选址应以</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三线一单</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确定的环境管控单元及生态环境准入清单作为重要依据。推进</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三线一单</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与排污许可、环评审批、环境监测、环境执法等数据系统共享，细化</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三线一单</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数据支撑体系及分区管控要求。优化调整产业、能源、运输结构，从源头减少污染物和碳排放。促进产业绿色转型升级，坚决遏制高耗能、高排放、低水平项目盲目发展，开展传统产业集群升级改造。推动能源清洁低碳转型，提高非道路移动机械绿色低碳水平。</w:t>
      </w:r>
    </w:p>
    <w:p w14:paraId="0BE60261">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（三）大力推进突出生态环境问题整改，持续改善生态环境质量。</w:t>
      </w:r>
      <w:r>
        <w:rPr>
          <w:rFonts w:hint="eastAsia" w:ascii="Times New Roman" w:hAnsi="Times New Roman" w:eastAsia="方正仿宋简体" w:cs="Times New Roman"/>
          <w:sz w:val="32"/>
          <w:szCs w:val="32"/>
        </w:rPr>
        <w:t>坚持源头防控、系统治理，把省生态环境保护督察问题整改与大气、水、土壤污染防治攻坚战结合起来，以督察为契机，抓紧排查整治、清理旧账、化解积案，持续改善生态环境质量。要逐项整改，并与历年来中央、省环保督察及生态环境警示片尚未完成整改的问题合并建立台账，实行清单式管理，扎实推进整改。严格落实整改销号制度，对完成整改任务的，按照省级生态环境保护督察整改程序进行销号，做到完成一个、验收一个、销号一个。同时，对已整治到位的问题，要坚持问题跟踪问效，防止反弹；对尚未完成整改的问题，要加强督导，强化措施，推动整改落实到位。</w:t>
      </w:r>
    </w:p>
    <w:p w14:paraId="331E7F1B">
      <w:pPr>
        <w:spacing w:line="580" w:lineRule="exact"/>
        <w:ind w:firstLine="640" w:firstLineChars="200"/>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三、组织保障</w:t>
      </w:r>
    </w:p>
    <w:p w14:paraId="414D3583">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（一）健全组织领导机制。</w:t>
      </w:r>
      <w:r>
        <w:rPr>
          <w:rFonts w:hint="eastAsia" w:ascii="Times New Roman" w:hAnsi="Times New Roman" w:eastAsia="方正仿宋简体" w:cs="Times New Roman"/>
          <w:sz w:val="32"/>
          <w:szCs w:val="32"/>
        </w:rPr>
        <w:t>成立由区委、区政府主要负责人任组长，相关区级领导任副组长，各镇街、区直有关单位主要负责同志为成员的整改工作专班，全面压实整改工作责任，确保整改工作落实落细。各整改牵头单位、相关责任单位的主要领导是整改工作的第一责任人，狠抓问题按期整改到位。</w:t>
      </w:r>
    </w:p>
    <w:p w14:paraId="26B04155">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（二）健全资金保障机制。</w:t>
      </w:r>
      <w:r>
        <w:rPr>
          <w:rFonts w:hint="eastAsia" w:ascii="Times New Roman" w:hAnsi="Times New Roman" w:eastAsia="方正仿宋简体" w:cs="Times New Roman"/>
          <w:sz w:val="32"/>
          <w:szCs w:val="32"/>
        </w:rPr>
        <w:t>由区财政局加大环境保护资金投入力度，把督察反馈问题整改支出列入本级财政年度预算予以保障，积极争取上级专项资金，加大水、大气、土壤、生态保护与修复、应对气候变化等领域资金支持力度。创新环保专项资金、生态转移支付、绿色信贷等各类环保投融资方式，积极引导社会资本参与生态环境保护，完善多元化的环保投入机制。</w:t>
      </w:r>
    </w:p>
    <w:p w14:paraId="6DDAE19B">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（三）健全跟踪督办机制。</w:t>
      </w:r>
      <w:r>
        <w:rPr>
          <w:rFonts w:hint="eastAsia" w:ascii="Times New Roman" w:hAnsi="Times New Roman" w:eastAsia="方正仿宋简体" w:cs="Times New Roman"/>
          <w:sz w:val="32"/>
          <w:szCs w:val="32"/>
        </w:rPr>
        <w:t>按照市级整改方案要求，结合专项整改方案，全面推进问题整改。整改工作专班办公室要建立整改工作月调度和实时通报机制，定期报送整改推进情况。区委督查室、区政府督查室牵头组织开展整改情况督导检查，采取专项督查、明察暗访等方式，实行挂账督办、专案盯办，及时跟踪问效。对整改工作落实不到位、进度明显滞后的，组织开展专项督查，视情况予以通报、约谈，确保整改工作全面、有序、按时推进。强化定期调度和问题整改督促检查，整改完成的及时验收销号，确保整改事项时时有进展、件件有着落、事事有回音。</w:t>
      </w:r>
    </w:p>
    <w:p w14:paraId="6CD2FAE1">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（四）健全验收销号机制。</w:t>
      </w:r>
      <w:r>
        <w:rPr>
          <w:rFonts w:hint="eastAsia" w:ascii="Times New Roman" w:hAnsi="Times New Roman" w:eastAsia="方正仿宋简体" w:cs="Times New Roman"/>
          <w:sz w:val="32"/>
          <w:szCs w:val="32"/>
        </w:rPr>
        <w:t>对整改问题实行台账式管理，完成整改一个、销号一个。对反馈问题的整改情况开展自查自验，整改完成后，由区委、区政府向市突出环境问题整改工作领导小组申请销号，并请市直牵头督导验收单位申请验收，及在官方网站公示</w:t>
      </w:r>
      <w:r>
        <w:rPr>
          <w:rFonts w:ascii="Times New Roman" w:hAnsi="Times New Roman" w:eastAsia="方正仿宋简体" w:cs="Times New Roman"/>
          <w:sz w:val="32"/>
          <w:szCs w:val="32"/>
        </w:rPr>
        <w:t>5个工作日，公示结束后，将整改销号台账送市整改办备案。</w:t>
      </w:r>
    </w:p>
    <w:p w14:paraId="12344BA0">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（五）健全责任追究机制。</w:t>
      </w:r>
      <w:r>
        <w:rPr>
          <w:rFonts w:hint="eastAsia" w:ascii="Times New Roman" w:hAnsi="Times New Roman" w:eastAsia="方正仿宋简体" w:cs="Times New Roman"/>
          <w:sz w:val="32"/>
          <w:szCs w:val="32"/>
        </w:rPr>
        <w:t>由区纪委监委牵头，区委组织部、区生态环境保护委员会办公室配合，对在问题整改过程中履职不到位、责任不落实、问题整改不力以及敷衍塞责、弄虚作假、拒不整改的，及时进行调查处理，做到严肃、精准、有效问责，处理结果向社会公开。</w:t>
      </w:r>
    </w:p>
    <w:p w14:paraId="2F17E0A4">
      <w:pPr>
        <w:spacing w:line="58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（六）健全社会监督机制。</w:t>
      </w:r>
      <w:r>
        <w:rPr>
          <w:rFonts w:hint="eastAsia" w:ascii="Times New Roman" w:hAnsi="Times New Roman" w:eastAsia="方正仿宋简体" w:cs="Times New Roman"/>
          <w:sz w:val="32"/>
          <w:szCs w:val="32"/>
        </w:rPr>
        <w:t>按照生态环境保护督察信息公开和宣传报道的有关要求，做到典型引路，抓好督察反馈问题整改正反两方面典型宣传报道，充分利用主流媒体，专题跟踪报道问题整改工作进展、经验做法，强化社会舆论监督，扎实推进整改工作。及时向社会公开督察报告，指出问题整改落实情况，自觉接受社会监督。</w:t>
      </w:r>
    </w:p>
    <w:p w14:paraId="6612B125">
      <w:pPr>
        <w:spacing w:line="580" w:lineRule="exact"/>
        <w:ind w:firstLine="640" w:firstLineChars="200"/>
        <w:rPr>
          <w:rFonts w:ascii="Times New Roman" w:hAnsi="Times New Roman" w:eastAsia="方正仿宋简体" w:cs="Times New Roman"/>
          <w:sz w:val="32"/>
          <w:szCs w:val="32"/>
        </w:rPr>
      </w:pPr>
    </w:p>
    <w:p w14:paraId="7924FCCA">
      <w:pPr>
        <w:spacing w:line="580" w:lineRule="exact"/>
        <w:ind w:left="1590" w:leftChars="300" w:hanging="960" w:hangingChars="3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附件：衡阳市蒸湘区贯彻落实第二轮省生态环境保护督察反馈问题整改清单</w:t>
      </w:r>
      <w:r>
        <w:rPr>
          <w:rFonts w:ascii="Times New Roman" w:hAnsi="Times New Roman" w:eastAsia="方正仿宋简体" w:cs="Times New Roman"/>
          <w:sz w:val="32"/>
          <w:szCs w:val="32"/>
        </w:rPr>
        <w:t xml:space="preserve"> </w:t>
      </w:r>
    </w:p>
    <w:p w14:paraId="7138109E">
      <w:pPr>
        <w:widowControl/>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br w:type="page"/>
      </w:r>
    </w:p>
    <w:p w14:paraId="32D3F880">
      <w:pPr>
        <w:spacing w:line="400" w:lineRule="exact"/>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附件</w:t>
      </w:r>
    </w:p>
    <w:p w14:paraId="7677B65E">
      <w:pPr>
        <w:spacing w:line="400" w:lineRule="exact"/>
        <w:rPr>
          <w:rFonts w:ascii="方正黑体简体" w:hAnsi="Times New Roman" w:eastAsia="方正黑体简体" w:cs="Times New Roman"/>
          <w:sz w:val="32"/>
          <w:szCs w:val="32"/>
        </w:rPr>
      </w:pPr>
    </w:p>
    <w:p w14:paraId="57D04D3D">
      <w:pPr>
        <w:spacing w:line="64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衡阳市蒸湘区贯彻落实第二轮省生态环境保护督察反馈问题整改清单</w:t>
      </w:r>
    </w:p>
    <w:p w14:paraId="39BB6B49">
      <w:pPr>
        <w:spacing w:line="600" w:lineRule="exact"/>
        <w:ind w:firstLine="640" w:firstLineChars="200"/>
        <w:rPr>
          <w:rFonts w:ascii="Times New Roman" w:hAnsi="Times New Roman" w:eastAsia="方正仿宋简体" w:cs="Times New Roman"/>
          <w:sz w:val="32"/>
          <w:szCs w:val="32"/>
        </w:rPr>
      </w:pPr>
    </w:p>
    <w:p w14:paraId="6C8D8A67">
      <w:pPr>
        <w:spacing w:line="600" w:lineRule="exact"/>
        <w:ind w:firstLine="640" w:firstLineChars="200"/>
        <w:rPr>
          <w:rFonts w:ascii="Times New Roman" w:hAnsi="Times New Roman" w:eastAsia="方正黑体简体" w:cs="Times New Roman"/>
          <w:sz w:val="32"/>
          <w:szCs w:val="32"/>
        </w:rPr>
      </w:pPr>
      <w:r>
        <w:rPr>
          <w:rFonts w:hint="eastAsia" w:ascii="方正黑体简体" w:hAnsi="Times New Roman" w:eastAsia="方正黑体简体" w:cs="Times New Roman"/>
          <w:sz w:val="32"/>
          <w:szCs w:val="32"/>
        </w:rPr>
        <w:t>一、一些地区和部门在生态环境保护工作上还存在温差、偏差、落差，没有完全转化为思想自觉和行动自觉，</w:t>
      </w:r>
      <w:r>
        <w:rPr>
          <w:rFonts w:hint="eastAsia" w:ascii="方正仿宋简体" w:hAnsi="Times New Roman" w:eastAsia="方正仿宋简体" w:cs="Times New Roman"/>
          <w:sz w:val="32"/>
          <w:szCs w:val="32"/>
        </w:rPr>
        <w:t>“</w:t>
      </w:r>
      <w:r>
        <w:rPr>
          <w:rFonts w:hint="eastAsia" w:ascii="方正黑体简体" w:hAnsi="Times New Roman" w:eastAsia="方正黑体简体" w:cs="Times New Roman"/>
          <w:sz w:val="32"/>
          <w:szCs w:val="32"/>
        </w:rPr>
        <w:t>口头上重视、忙起来忽视</w:t>
      </w:r>
      <w:r>
        <w:rPr>
          <w:rFonts w:hint="eastAsia" w:ascii="方正仿宋简体" w:hAnsi="Times New Roman" w:eastAsia="方正仿宋简体" w:cs="Times New Roman"/>
          <w:sz w:val="32"/>
          <w:szCs w:val="32"/>
        </w:rPr>
        <w:t>”</w:t>
      </w:r>
      <w:r>
        <w:rPr>
          <w:rFonts w:hint="eastAsia" w:ascii="方正黑体简体" w:hAnsi="Times New Roman" w:eastAsia="方正黑体简体" w:cs="Times New Roman"/>
          <w:sz w:val="32"/>
          <w:szCs w:val="32"/>
        </w:rPr>
        <w:t>现象时有发生，推动经济社会与生态环境保护协同发展不到位，攻坚克难的决心与担当不够，主动作为意识不强，问题整改工作被动应付、标准不高，齐抓共管的大环保格局未有效形成</w:t>
      </w:r>
      <w:r>
        <w:rPr>
          <w:rFonts w:ascii="Times New Roman" w:hAnsi="Times New Roman" w:eastAsia="方正黑体简体" w:cs="Times New Roman"/>
          <w:sz w:val="32"/>
          <w:szCs w:val="32"/>
        </w:rPr>
        <w:t>。2022年衡阳市在省污染防治攻坚战考核中排名相对靠后；2020年以来，常宁市、衡东县、雁峰区在衡阳市污染防治攻坚战考核中排名靠后。</w:t>
      </w:r>
    </w:p>
    <w:p w14:paraId="6F6F347A">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整改目标：深学笃用习近平生态文明思想以及习近平总书记关于湖南工作的重要讲话和指示批示精神，切实增强全市生态环境保护工作的紧迫感、责任感，进一步形成层层负责、齐抓共管的</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大环保</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工作格局，深入打好污染防治攻坚战，推动全区生态环境质量持续改善，力争在市污染防治攻坚战考核中取得良好成绩。</w:t>
      </w:r>
    </w:p>
    <w:p w14:paraId="76D80EF0">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深学笃用习近平生态文明思想。把深入学习贯彻落实习近平生态文明思想作为重要政治任务，通过党委（党组）理论学习中心组学习、专题培训班等形式深入学习，深刻领会习近平生态文明思想以及习近平总书记关于湖南工作的重要讲话和指示批示精神，切实增强狠抓整改落实、保护生态环境的思想自觉和行动自觉。（二）压紧压实生态环境保护工作责任。严格落实《衡阳市生态环境保护工作责任规定》和生态环境保护</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党政同责、一岗双责</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以及属地管理要求，按照</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管发展必须管环保、管生产必须管环保、管行业必须管环保</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原则，着力构建党委领导、政府主导、企业主体、社会组织和公众共同参与的现代环境治理体系，形成层层负责、齐抓共管的</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大环保</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工作格局。（三）系统谋划生态环境保护全局工作。紧紧围绕污染防治攻坚战成效考核</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提效达标、保优进位</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总目标，严格对照国省市工作要求，结合我区实际情况按年度出台市级污染防治攻坚战工作方案，系统谋划部署全区生态环境保护工作，持续推进突出生态环境问题整改，深入打好打赢蓝天、碧水、净土保卫战。（四）积极践行</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一线工作法</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。持续落实</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周末生态环境会诊日</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制度，由区委、区政府主要领导一线推动生态环保工作和突出生态环境问题整改，定期调度、会商、解决生态环保疑难杂症问题，形成密集调度推进的高压态势，确保生态环保重点工作有序推进。（五）全面加强督查考核问效。严格落实领导干部自然资源资产离任审计，并将生态环境保护和自然资源资产管理使用纳入领导干部经济责任审计内容。充分发挥考核评价的</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指挥棒</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风向标</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助推器</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作用，将生态环境保护纳入区委、区政府绩效考核内容，实行</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周调度、月通报、年考核</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，对生态环境问题突出、污染防治攻坚战推进不力和污染防治攻坚战考核中排名靠后的镇街、区直各部门实行重点跟踪问效。</w:t>
      </w:r>
    </w:p>
    <w:p w14:paraId="281B2F30">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hint="eastAsia" w:ascii="Times New Roman" w:hAnsi="Times New Roman" w:eastAsia="方正仿宋简体" w:cs="Times New Roman"/>
          <w:sz w:val="32"/>
          <w:szCs w:val="32"/>
        </w:rPr>
        <w:t>立行立改、持续推进</w:t>
      </w:r>
    </w:p>
    <w:p w14:paraId="18363802">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阳宏伟、高兵生</w:t>
      </w:r>
    </w:p>
    <w:p w14:paraId="73EE59C5">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区委办、区政府办</w:t>
      </w:r>
    </w:p>
    <w:p w14:paraId="784E13BF">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区委组织部、区委宣传部、区生态环境分局</w:t>
      </w:r>
    </w:p>
    <w:p w14:paraId="1EDAED7C">
      <w:pPr>
        <w:spacing w:line="60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二、部分单位</w:t>
      </w:r>
      <w:r>
        <w:rPr>
          <w:rFonts w:hint="eastAsia" w:ascii="方正黑体简体" w:hAnsi="Times New Roman" w:eastAsia="方正黑体简体" w:cs="Times New Roman"/>
          <w:sz w:val="32"/>
          <w:szCs w:val="32"/>
        </w:rPr>
        <w:t>相关负责同志对</w:t>
      </w:r>
      <w:r>
        <w:rPr>
          <w:rFonts w:hint="eastAsia" w:ascii="方正仿宋简体" w:hAnsi="Times New Roman" w:eastAsia="方正仿宋简体" w:cs="Times New Roman"/>
          <w:sz w:val="32"/>
          <w:szCs w:val="32"/>
        </w:rPr>
        <w:t>“</w:t>
      </w:r>
      <w:r>
        <w:rPr>
          <w:rFonts w:hint="eastAsia" w:ascii="方正黑体简体" w:hAnsi="Times New Roman" w:eastAsia="方正黑体简体" w:cs="Times New Roman"/>
          <w:sz w:val="32"/>
          <w:szCs w:val="32"/>
        </w:rPr>
        <w:t>两山</w:t>
      </w:r>
      <w:r>
        <w:rPr>
          <w:rFonts w:hint="eastAsia" w:ascii="方正仿宋简体" w:hAnsi="Times New Roman" w:eastAsia="方正仿宋简体" w:cs="Times New Roman"/>
          <w:sz w:val="32"/>
          <w:szCs w:val="32"/>
        </w:rPr>
        <w:t>”</w:t>
      </w:r>
      <w:r>
        <w:rPr>
          <w:rFonts w:hint="eastAsia" w:ascii="方正黑体简体" w:hAnsi="Times New Roman" w:eastAsia="方正黑体简体" w:cs="Times New Roman"/>
          <w:sz w:val="32"/>
          <w:szCs w:val="32"/>
        </w:rPr>
        <w:t>理论研究不透、部署不力，对践行</w:t>
      </w:r>
      <w:r>
        <w:rPr>
          <w:rFonts w:hint="eastAsia" w:ascii="方正仿宋简体" w:hAnsi="Times New Roman" w:eastAsia="方正仿宋简体" w:cs="Times New Roman"/>
          <w:sz w:val="32"/>
          <w:szCs w:val="32"/>
        </w:rPr>
        <w:t>“</w:t>
      </w:r>
      <w:r>
        <w:rPr>
          <w:rFonts w:hint="eastAsia" w:ascii="方正黑体简体" w:hAnsi="Times New Roman" w:eastAsia="方正黑体简体" w:cs="Times New Roman"/>
          <w:sz w:val="32"/>
          <w:szCs w:val="32"/>
        </w:rPr>
        <w:t>两山</w:t>
      </w:r>
      <w:r>
        <w:rPr>
          <w:rFonts w:hint="eastAsia" w:ascii="方正仿宋简体" w:hAnsi="Times New Roman" w:eastAsia="方正仿宋简体" w:cs="Times New Roman"/>
          <w:sz w:val="32"/>
          <w:szCs w:val="32"/>
        </w:rPr>
        <w:t>”</w:t>
      </w:r>
      <w:r>
        <w:rPr>
          <w:rFonts w:hint="eastAsia" w:ascii="方正黑体简体" w:hAnsi="Times New Roman" w:eastAsia="方正黑体简体" w:cs="Times New Roman"/>
          <w:sz w:val="32"/>
          <w:szCs w:val="32"/>
        </w:rPr>
        <w:t>理念和高质量发展重视不够、力度不大。衡阳市能源消费结构问题突出</w:t>
      </w:r>
      <w:r>
        <w:rPr>
          <w:rFonts w:ascii="Times New Roman" w:hAnsi="Times New Roman" w:eastAsia="方正黑体简体" w:cs="Times New Roman"/>
          <w:sz w:val="32"/>
          <w:szCs w:val="32"/>
        </w:rPr>
        <w:t>，尚未摆脱高投入、高消耗、高排放的发展方式，2022年六大高耗能产业占规模以上工业增加值比重达80.7%，高出全省平均水平50多个百分点，原煤消费总量占全市能源消费51%，电力消费总量占比13.7%，天然气消费总量占比仅3.5%，2023年上半年规模以上工业原煤消费合计131.71万吨标准煤，占比规模以上工业能源消费60.6%。</w:t>
      </w:r>
    </w:p>
    <w:p w14:paraId="2F921FA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持续调整能源结构，提升电力、天然气能源供给能力，大力发展新能源，降低煤炭的能源消费占比。</w:t>
      </w:r>
      <w:r>
        <w:rPr>
          <w:rFonts w:ascii="Times New Roman" w:hAnsi="Times New Roman" w:eastAsia="方正仿宋简体" w:cs="Times New Roman"/>
          <w:sz w:val="32"/>
          <w:szCs w:val="32"/>
        </w:rPr>
        <w:t>2024年12月31日前非化石能源消费占比24.5%以上，原煤消费总量占全市能源消费的48%以下，电能占终端能源消费比重提升至23%左右。2025年12月31前非化石能源消费占比25%以上，原煤消费总量占全市能源消费的46%以下，电能占终端能源消费比重提升至24%左右。</w:t>
      </w:r>
    </w:p>
    <w:p w14:paraId="77918039">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（一）深入学习贯彻</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两山</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理论。全区各级党委（党组）深入学习习近平生态文明思想和习近平总书记关于生态环境保护</w:t>
      </w:r>
      <w:r>
        <w:rPr>
          <w:rFonts w:hint="eastAsia" w:ascii="Times New Roman" w:hAnsi="Times New Roman" w:eastAsia="方正仿宋简体" w:cs="Times New Roman"/>
          <w:sz w:val="32"/>
          <w:szCs w:val="32"/>
          <w:lang w:eastAsia="zh-CN"/>
        </w:rPr>
        <w:t>重要讲话精神</w:t>
      </w:r>
      <w:r>
        <w:rPr>
          <w:rFonts w:hint="eastAsia" w:ascii="Times New Roman" w:hAnsi="Times New Roman" w:eastAsia="方正仿宋简体" w:cs="Times New Roman"/>
          <w:sz w:val="32"/>
          <w:szCs w:val="32"/>
        </w:rPr>
        <w:t>，常态化制度化专题学习研讨，每年定期开展</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两山</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理论学习。（二）积极调整产业结构。一是优化全区现代化产业体系。对照市现代化产业体系发展实施方案，加速发展新能源等先进制造业产业，积极引导低能耗、低排放、高效率的现代产业发展，逐步降低高耗能产业在我区工业产业结构中的比重；二是推动传统产业转型升级。引导企业向园区聚集，鼓励企业转变用能方式，深入开展锅炉绿色改造，推动重点企业对标行业先进能耗进行节能改造，鼓励燃煤替代，提高企业用能中电力、天然气消费比重；三是坚决遏制</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两高</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项目盲目上马。对照湖南省</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两高</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项目管理目录，动态更新</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两高</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项目清单。全面排查在建项目，对能效水平低于本行业能耗限额准入值的，按有关规定停工整改，推动能效水平应提尽提。配合上级开展对重点用能单位的专项监察，对能效未达标项目进行升级改造。（三）大力调整能源消费结构。一是加快完善能源供给网络。提升电力、天然气等能源供给能力，着力承接</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宁电入湘</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蒸湘段建设；二是积极发展可再生能源。大力推进分布式光伏发电项目建设，提升新能源装机（含储能）占比。</w:t>
      </w:r>
    </w:p>
    <w:p w14:paraId="3FD18C50">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hint="eastAsia" w:ascii="Times New Roman" w:hAnsi="Times New Roman" w:eastAsia="方正仿宋简体" w:cs="Times New Roman"/>
          <w:sz w:val="32"/>
          <w:szCs w:val="32"/>
        </w:rPr>
        <w:t>立行立改，长期坚持</w:t>
      </w:r>
    </w:p>
    <w:p w14:paraId="6AB98FC6">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阳宏伟</w:t>
      </w:r>
    </w:p>
    <w:p w14:paraId="4143813C">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区发改局</w:t>
      </w:r>
    </w:p>
    <w:p w14:paraId="4B1FF51A">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区委宣传部、区科工信局、区农业农村局、区住建局、区统计局、区生态环境分局、各镇街</w:t>
      </w:r>
    </w:p>
    <w:p w14:paraId="778D9FD0">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三、县市区获评省级以上生态文明建设示范区和</w:t>
      </w:r>
      <w:r>
        <w:rPr>
          <w:rFonts w:hint="eastAsia" w:ascii="方正仿宋简体" w:hAnsi="Times New Roman" w:eastAsia="方正仿宋简体" w:cs="Times New Roman"/>
          <w:sz w:val="32"/>
          <w:szCs w:val="32"/>
        </w:rPr>
        <w:t>“</w:t>
      </w:r>
      <w:r>
        <w:rPr>
          <w:rFonts w:hint="eastAsia" w:ascii="Times New Roman" w:hAnsi="Times New Roman" w:eastAsia="方正黑体简体" w:cs="Times New Roman"/>
          <w:sz w:val="32"/>
          <w:szCs w:val="32"/>
        </w:rPr>
        <w:t>绿水青山就是金山银山</w:t>
      </w:r>
      <w:r>
        <w:rPr>
          <w:rFonts w:hint="eastAsia" w:ascii="方正仿宋简体" w:hAnsi="Times New Roman" w:eastAsia="方正仿宋简体" w:cs="Times New Roman"/>
          <w:sz w:val="32"/>
          <w:szCs w:val="32"/>
        </w:rPr>
        <w:t>”</w:t>
      </w:r>
      <w:r>
        <w:rPr>
          <w:rFonts w:hint="eastAsia" w:ascii="Times New Roman" w:hAnsi="Times New Roman" w:eastAsia="方正黑体简体" w:cs="Times New Roman"/>
          <w:sz w:val="32"/>
          <w:szCs w:val="32"/>
        </w:rPr>
        <w:t>实践创新基地数量在全省排名靠后。</w:t>
      </w:r>
    </w:p>
    <w:p w14:paraId="19FAD9CE">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到</w:t>
      </w:r>
      <w:r>
        <w:rPr>
          <w:rFonts w:ascii="Times New Roman" w:hAnsi="Times New Roman" w:eastAsia="方正仿宋简体" w:cs="Times New Roman"/>
          <w:sz w:val="32"/>
          <w:szCs w:val="32"/>
        </w:rPr>
        <w:t>2025年，全</w:t>
      </w:r>
      <w:r>
        <w:rPr>
          <w:rFonts w:hint="eastAsia" w:ascii="方正仿宋简体" w:hAnsi="Times New Roman" w:eastAsia="方正仿宋简体" w:cs="Times New Roman"/>
          <w:sz w:val="32"/>
          <w:szCs w:val="32"/>
        </w:rPr>
        <w:t>区启动生态文明建设示范区或“绿水青山就是金山银山”实践创新</w:t>
      </w:r>
      <w:r>
        <w:rPr>
          <w:rFonts w:ascii="Times New Roman" w:hAnsi="Times New Roman" w:eastAsia="方正仿宋简体" w:cs="Times New Roman"/>
          <w:sz w:val="32"/>
          <w:szCs w:val="32"/>
        </w:rPr>
        <w:t>基地创建规划或方案编制工作.</w:t>
      </w:r>
    </w:p>
    <w:p w14:paraId="6A60E2DF">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（一）提高思想认识。把学习习近平生态文明思想作为区委、区政府中心组理论学习重要内容，进一步增强领导干部习近平生态文明思想政治自觉、思想自觉、行动自觉。深化生态文明建设示范区和</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绿水青山就是金山银山</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实践创新基地创建是践行习近平生态文明思想具体实践和重要载体的认识。（二）争取考核激励。针对全市将县（市）区生态文明建设示范区和</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绿水青山就是金山银山</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实践创新基地创建工作纳入市级污染防治攻坚战和生态环境分局领导班子考核内容，加快启动创建，争取获评生态文明建设示范区或</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绿水青山就是金山银山</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实践创新基地，获评省级以上生态文明示范区，享受上级给予的政策和资金上的倾斜。（三）夯实创建基础。持续开展市级生态文明建设示范镇（乡）、示范村创建工作，夯实示范县（市）区创建基础。把生态文明建设指标融入到经济社会发展、生态环境保护等日常工作中，深入打好污染防治攻坚战，补齐短板，强化弱项，提升生态文明示范区建设指标达标率。（四）营造良好氛围。充分利用</w:t>
      </w:r>
      <w:r>
        <w:rPr>
          <w:rFonts w:ascii="Times New Roman" w:hAnsi="Times New Roman" w:eastAsia="方正仿宋简体" w:cs="Times New Roman"/>
          <w:sz w:val="32"/>
          <w:szCs w:val="32"/>
        </w:rPr>
        <w:t>5</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22世界生物多样性日、6</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5世界环境日、8</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15全国生态日等活动，在新闻媒体、社交软件、官方网站、户外广告等传播媒体上，宣传生态文明理念，广泛发动、引导社会各界参与生态文明示范</w:t>
      </w:r>
      <w:r>
        <w:rPr>
          <w:rFonts w:hint="eastAsia" w:ascii="Times New Roman" w:hAnsi="Times New Roman" w:eastAsia="方正仿宋简体" w:cs="Times New Roman"/>
          <w:sz w:val="32"/>
          <w:szCs w:val="32"/>
        </w:rPr>
        <w:t>创建工作，形成良好的创建氛围。</w:t>
      </w:r>
    </w:p>
    <w:p w14:paraId="203BFE42">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2025年12月31日</w:t>
      </w:r>
    </w:p>
    <w:p w14:paraId="73BD137B">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李</w:t>
      </w:r>
      <w:r>
        <w:rPr>
          <w:rFonts w:ascii="Times New Roman" w:hAnsi="Times New Roman" w:eastAsia="方正仿宋简体" w:cs="Times New Roman"/>
          <w:sz w:val="32"/>
          <w:szCs w:val="32"/>
        </w:rPr>
        <w:t xml:space="preserve">  嵩</w:t>
      </w:r>
    </w:p>
    <w:p w14:paraId="7061BC84">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区生环委办</w:t>
      </w:r>
    </w:p>
    <w:p w14:paraId="7F76E89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区委办、区政府办、区生环委各成员单位</w:t>
      </w:r>
    </w:p>
    <w:p w14:paraId="559C555E">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四、</w:t>
      </w:r>
      <w:r>
        <w:rPr>
          <w:rFonts w:ascii="Times New Roman" w:hAnsi="Times New Roman" w:eastAsia="方正黑体简体" w:cs="Times New Roman"/>
          <w:sz w:val="32"/>
          <w:szCs w:val="32"/>
        </w:rPr>
        <w:t>2023年1</w:t>
      </w:r>
      <w:r>
        <w:rPr>
          <w:rFonts w:hint="eastAsia" w:ascii="Times New Roman" w:hAnsi="Times New Roman" w:eastAsia="方正黑体简体" w:cs="Times New Roman"/>
          <w:sz w:val="32"/>
          <w:szCs w:val="32"/>
        </w:rPr>
        <w:t>-</w:t>
      </w:r>
      <w:r>
        <w:rPr>
          <w:rFonts w:ascii="Times New Roman" w:hAnsi="Times New Roman" w:eastAsia="方正黑体简体" w:cs="Times New Roman"/>
          <w:sz w:val="32"/>
          <w:szCs w:val="32"/>
        </w:rPr>
        <w:t>8月，衡阳市PM</w:t>
      </w:r>
      <w:r>
        <w:rPr>
          <w:rFonts w:ascii="Times New Roman" w:hAnsi="Times New Roman" w:eastAsia="方正黑体简体" w:cs="Times New Roman"/>
          <w:sz w:val="32"/>
          <w:szCs w:val="32"/>
          <w:vertAlign w:val="subscript"/>
        </w:rPr>
        <w:t>2.5</w:t>
      </w:r>
      <w:r>
        <w:rPr>
          <w:rFonts w:ascii="Times New Roman" w:hAnsi="Times New Roman" w:eastAsia="方正黑体简体" w:cs="Times New Roman"/>
          <w:sz w:val="32"/>
          <w:szCs w:val="32"/>
        </w:rPr>
        <w:t>平均浓度为37μg/m</w:t>
      </w:r>
      <w:r>
        <w:rPr>
          <w:rFonts w:ascii="Times New Roman" w:hAnsi="Times New Roman" w:eastAsia="方正黑体简体" w:cs="Times New Roman"/>
          <w:sz w:val="32"/>
          <w:szCs w:val="32"/>
          <w:vertAlign w:val="superscript"/>
        </w:rPr>
        <w:t>3</w:t>
      </w:r>
      <w:r>
        <w:rPr>
          <w:rFonts w:ascii="Times New Roman" w:hAnsi="Times New Roman" w:eastAsia="方正黑体简体" w:cs="Times New Roman"/>
          <w:sz w:val="32"/>
          <w:szCs w:val="32"/>
        </w:rPr>
        <w:t>，同比浓度上升27.6%，排全省倒数第三，优良天数比例为86.8%，未达到考核目标。蒸湘区真空机电公司站点PM</w:t>
      </w:r>
      <w:r>
        <w:rPr>
          <w:rFonts w:ascii="Times New Roman" w:hAnsi="Times New Roman" w:eastAsia="方正黑体简体" w:cs="Times New Roman"/>
          <w:sz w:val="32"/>
          <w:szCs w:val="32"/>
          <w:vertAlign w:val="subscript"/>
        </w:rPr>
        <w:t>2.5</w:t>
      </w:r>
      <w:r>
        <w:rPr>
          <w:rFonts w:ascii="Times New Roman" w:hAnsi="Times New Roman" w:eastAsia="方正黑体简体" w:cs="Times New Roman"/>
          <w:sz w:val="32"/>
          <w:szCs w:val="32"/>
        </w:rPr>
        <w:t>浓度同比上升52％，改善排名在全省国控考核点排倒数第三，优良天数比例下降13个百分点，改善排名在全省所有国控考核点排倒数第一。</w:t>
      </w:r>
    </w:p>
    <w:p w14:paraId="399F360C">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采取有力措施不断改善区域空气环境质量，确保衡阳市空气质量达到考核目标；真空机电公司站点</w:t>
      </w:r>
      <w:r>
        <w:rPr>
          <w:rFonts w:ascii="Times New Roman" w:hAnsi="Times New Roman" w:eastAsia="方正仿宋简体" w:cs="Times New Roman"/>
          <w:sz w:val="32"/>
          <w:szCs w:val="32"/>
        </w:rPr>
        <w:t>PM</w:t>
      </w:r>
      <w:r>
        <w:rPr>
          <w:rFonts w:ascii="Times New Roman" w:hAnsi="Times New Roman" w:eastAsia="方正仿宋简体" w:cs="Times New Roman"/>
          <w:sz w:val="32"/>
          <w:szCs w:val="32"/>
          <w:vertAlign w:val="subscript"/>
        </w:rPr>
        <w:t>2.5</w:t>
      </w:r>
      <w:r>
        <w:rPr>
          <w:rFonts w:ascii="Times New Roman" w:hAnsi="Times New Roman" w:eastAsia="方正仿宋简体" w:cs="Times New Roman"/>
          <w:sz w:val="32"/>
          <w:szCs w:val="32"/>
        </w:rPr>
        <w:t>浓度要有所下降，优良天数比例要有所提升，站点改善排名要有所提高。</w:t>
      </w:r>
    </w:p>
    <w:p w14:paraId="775E9BDC">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（一）狠抓工业污染管控。全面落实涉气企业网格化检查巡查和</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四不两直</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检查抽查。按照工作流程严格涉气企业检查，重点整治扬尘污染、无组织排放、超标排放等问题。对照《湖南省钢铁行业超低排放改造实施方案》要求，督促衡阳华菱钢管有限公司按时完成超低排改造。对城区暂时无燃气条件的生物质锅炉进行</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柔性</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淘汰，对城区有燃气条件的生物质锅炉进行</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硬性</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淘汰。（二）狠抓餐饮油烟污染整治。制定餐饮油烟专项整治工作方案，全面开展餐饮服务场所油烟污染专项整治，强化经营者环境治理主体责任。严格执法监管，加大对露天烧烤的整治力度，努力构建餐饮油烟污染整治和管理长效机制。对国控站点周边餐饮油烟排放情况进行全面摸排，列出问题清单，推动问题整改，强化持续跟踪，确保整改成效。（三）狠抓机动车排气污染整治。城区严格按照衡阳市公安局交通警察支队《关于城市货运车辆通行秩序管理规定（暂行）》要求，开展管控工作，严控大货车穿城入市。严格查处逾期未检验和达到报废标准的机动车上道路行驶的违法行为。优化交通管制措施，减轻道路拥堵导致的机动车怠速污染。（四）狠抓工地扬尘污染整治。对城区内建筑工地、房屋拆迁工地、道路（市政）施工、园林等项目建设工地严格执行扬尘污染防治</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六个</w:t>
      </w:r>
      <w:r>
        <w:rPr>
          <w:rFonts w:ascii="Times New Roman" w:hAnsi="Times New Roman" w:eastAsia="方正仿宋简体" w:cs="Times New Roman"/>
          <w:sz w:val="32"/>
          <w:szCs w:val="32"/>
        </w:rPr>
        <w:t>100%</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和</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三必须</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五）狠抓烟花爆竹污染整治。城区严格按照《关于在特定区域内禁止燃放烟花爆竹的通告》要求，禁止在特定区域销售、燃放烟花爆竹。（六）改善真空机电公司站点周边空气环境质量。高新区、蒸湘区要对真空机电公司站点空气质量现状、成因及变化趋势进行全面分析，找准问题根源，按照精准治污、科学治污、依法治污的工作要求，高频调度，专题研究解决改善空气环境过程中存在的重点难点问题，持续改善站点周边空气环境质量。</w:t>
      </w:r>
    </w:p>
    <w:p w14:paraId="71AD3130">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2024年12月31日</w:t>
      </w:r>
    </w:p>
    <w:p w14:paraId="230BF56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李</w:t>
      </w:r>
      <w:r>
        <w:rPr>
          <w:rFonts w:ascii="Times New Roman" w:hAnsi="Times New Roman" w:eastAsia="方正仿宋简体" w:cs="Times New Roman"/>
          <w:sz w:val="32"/>
          <w:szCs w:val="32"/>
        </w:rPr>
        <w:t xml:space="preserve">  嵩</w:t>
      </w:r>
    </w:p>
    <w:p w14:paraId="3FACE280">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区生态环境分局</w:t>
      </w:r>
    </w:p>
    <w:p w14:paraId="0839DC2A">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区住建局、区科工信局、区商务局、区城管执法局、区农业农村局、区市场监管局、区应急管理局、区交警大队、区公安分局、各镇街</w:t>
      </w:r>
    </w:p>
    <w:p w14:paraId="155510FE">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五、湖南衡阳钢管（集团）有限公司作为衡阳市城区气型污染物排放大户，未落实重污染天气应急减排措施，超低排改造滞后，</w:t>
      </w:r>
      <w:r>
        <w:rPr>
          <w:rFonts w:ascii="Times New Roman" w:hAnsi="Times New Roman" w:eastAsia="方正黑体简体" w:cs="Times New Roman"/>
          <w:sz w:val="32"/>
          <w:szCs w:val="32"/>
        </w:rPr>
        <w:t>8个超低排改造重点项目中实际仅完成2个，且涉嫌监测数据造假。</w:t>
      </w:r>
    </w:p>
    <w:p w14:paraId="5B978E7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全面落实重污染天气应急减排措施，完成超低排改造，规范监测行为，杜绝数据造假。</w:t>
      </w:r>
    </w:p>
    <w:p w14:paraId="585ABF0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严格按照国家、省、市相关重污染天气应急减排法律法规和文件要求，落实《衡阳华菱钢管有限公司重污染天气应急响应实施方案》应急减排措施，重污染天气预警期间执行高炉、烧结机、电炉等工序停限产措施，削减污染物排放量，改善区域环境空气质量。（二）按照《湖南省钢铁行业超低排放改造实施方案》要求，</w:t>
      </w:r>
      <w:r>
        <w:rPr>
          <w:rFonts w:ascii="Times New Roman" w:hAnsi="Times New Roman" w:eastAsia="方正仿宋简体" w:cs="Times New Roman"/>
          <w:sz w:val="32"/>
          <w:szCs w:val="32"/>
        </w:rPr>
        <w:t>2024年12月31日前完成6个未完成的超低排改造项目；委托有资质的检测机构，对照《钢铁企业超低排放评估监测技术指南》，对有组织、无组织、清洁运输等三类环节，开展厂区超低排放评估监测。（三）对企业涉嫌监测数据造假进</w:t>
      </w:r>
      <w:r>
        <w:rPr>
          <w:rFonts w:hint="eastAsia" w:ascii="Times New Roman" w:hAnsi="Times New Roman" w:eastAsia="方正仿宋简体" w:cs="Times New Roman"/>
          <w:sz w:val="32"/>
          <w:szCs w:val="32"/>
        </w:rPr>
        <w:t>行核查，移送市场监管部门立案查处。按照在线监测运维技术指南要求，规范企业建设在线监测房，规范第三方运维行为。</w:t>
      </w:r>
    </w:p>
    <w:p w14:paraId="4D8D3282">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2024年12月31日</w:t>
      </w:r>
    </w:p>
    <w:p w14:paraId="54B3DC30">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李</w:t>
      </w:r>
      <w:r>
        <w:rPr>
          <w:rFonts w:ascii="Times New Roman" w:hAnsi="Times New Roman" w:eastAsia="方正仿宋简体" w:cs="Times New Roman"/>
          <w:sz w:val="32"/>
          <w:szCs w:val="32"/>
        </w:rPr>
        <w:t xml:space="preserve">  嵩</w:t>
      </w:r>
    </w:p>
    <w:p w14:paraId="796CD7F1">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区生态环境分局</w:t>
      </w:r>
    </w:p>
    <w:p w14:paraId="47F9D5D5">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区科工信局、区发改局、区市场监管局、联合街道</w:t>
      </w:r>
    </w:p>
    <w:p w14:paraId="20AC60B1">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六、蒸湘区融冠爱城项目、佳兆业悦峰小区项目、江山映项目、红晟嘉禾项目、中江悦江湾、南华大学安置楼、长湖片区绿色发展建设项目等</w:t>
      </w:r>
      <w:r>
        <w:rPr>
          <w:rFonts w:ascii="Times New Roman" w:hAnsi="Times New Roman" w:eastAsia="方正黑体简体" w:cs="Times New Roman"/>
          <w:sz w:val="32"/>
          <w:szCs w:val="32"/>
        </w:rPr>
        <w:t>7个建筑工地未严格落实</w:t>
      </w:r>
      <w:r>
        <w:rPr>
          <w:rFonts w:hint="eastAsia" w:ascii="方正仿宋简体" w:hAnsi="Times New Roman" w:eastAsia="方正仿宋简体" w:cs="Times New Roman"/>
          <w:sz w:val="32"/>
          <w:szCs w:val="32"/>
        </w:rPr>
        <w:t>“</w:t>
      </w:r>
      <w:r>
        <w:rPr>
          <w:rFonts w:ascii="Times New Roman" w:hAnsi="Times New Roman" w:eastAsia="方正黑体简体" w:cs="Times New Roman"/>
          <w:sz w:val="32"/>
          <w:szCs w:val="32"/>
        </w:rPr>
        <w:t>六个百分百</w:t>
      </w:r>
      <w:r>
        <w:rPr>
          <w:rFonts w:hint="eastAsia" w:ascii="方正仿宋简体" w:hAnsi="Times New Roman" w:eastAsia="方正仿宋简体" w:cs="Times New Roman"/>
          <w:sz w:val="32"/>
          <w:szCs w:val="32"/>
        </w:rPr>
        <w:t>”</w:t>
      </w:r>
      <w:r>
        <w:rPr>
          <w:rFonts w:ascii="Times New Roman" w:hAnsi="Times New Roman" w:eastAsia="方正黑体简体" w:cs="Times New Roman"/>
          <w:sz w:val="32"/>
          <w:szCs w:val="32"/>
        </w:rPr>
        <w:t>的措施要求。</w:t>
      </w:r>
    </w:p>
    <w:p w14:paraId="674B1AB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按照建筑工地</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六个百分之百</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要求，全面整改</w:t>
      </w:r>
    </w:p>
    <w:p w14:paraId="34372BAE">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（一）按照</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属地管理、部门监管督导、严格整改、验收销号</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原则，严格建筑工地</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六个百分百</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要求，逐条逐项抓好整改落实。（二）加强监管检查。①全面摸排。组织专门力量对以上工地开展全面督查，掌握各项目工地扬尘治理工作开展情况及存在问题，列出问题清单。②限期整改。针对发现的问题，向各项目工地正式下达限期整改通知书，明确整改要求和整改时限。③督查落实。组织专门力量针对各项目工地的整改情况进行专项督察，就已整改问题一一现场核实，确保整改工作取得实效。④加强对接。就整改过程存在的难点问题，及时与市质安站对接，争取市级层面的执法支持。⑤举一反三，常治长效。为确保问题不反弹，会同属地镇街对以上项目工地扬尘治理开展常态化暗访抽查</w:t>
      </w:r>
      <w:r>
        <w:rPr>
          <w:rFonts w:ascii="Times New Roman" w:hAnsi="Times New Roman" w:eastAsia="方正仿宋简体" w:cs="Times New Roman"/>
          <w:sz w:val="32"/>
          <w:szCs w:val="32"/>
        </w:rPr>
        <w:t>，发现问题，及时整改，确保常治长效。</w:t>
      </w:r>
    </w:p>
    <w:p w14:paraId="5410B3E7">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2024年6月30日</w:t>
      </w:r>
    </w:p>
    <w:p w14:paraId="3E2BF0B9">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郑</w:t>
      </w:r>
      <w:r>
        <w:rPr>
          <w:rFonts w:ascii="Times New Roman" w:hAnsi="Times New Roman" w:eastAsia="方正仿宋简体" w:cs="Times New Roman"/>
          <w:sz w:val="32"/>
          <w:szCs w:val="32"/>
        </w:rPr>
        <w:t xml:space="preserve">  刚</w:t>
      </w:r>
    </w:p>
    <w:p w14:paraId="7AEBE79A">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区住建局</w:t>
      </w:r>
    </w:p>
    <w:p w14:paraId="5EBF073E">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区城管执法局、区应急管理局、各镇街</w:t>
      </w:r>
    </w:p>
    <w:p w14:paraId="60B522FC">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七、蒸湘区、高新区部分餐饮门店存在未按要求配套设置专用烟道、油烟净化设施清洗不及时、未按要求安装在线监测设施、未建立油烟净化台账、自行监测要求落实不到位等问题，餐饮门店违规设在居民楼情况较为普遍，群众举报投诉不断。</w:t>
      </w:r>
    </w:p>
    <w:p w14:paraId="71140D6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全面开展蒸湘区、高新区餐饮服务场所油烟污染专项整治，强化经营者环境治理主体责任，严格执法监管，加大对露天烧烤的整治力度，努力构建餐饮油烟污染整治和管理长效机制，持续改善大气环境质量。</w:t>
      </w:r>
    </w:p>
    <w:p w14:paraId="4C81151E">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规范安装油烟净化装置。在商住综合楼经营的餐饮店要通过专用烟道排放油烟。对于改造专用烟道存在现实困难的餐饮店必须安装与经营规模相匹配的、经检测合格的二级油烟净化设施，无法正常使用的，要及时更换新设施。对于规模以上的餐饮店或油烟污染大、投诉较多的餐饮店安装二级油烟净化设施。（二）正常使用油烟净化装置。餐饮店营业期间必须保证油烟净化设施正常运行。（三）定期清理维护油烟净化装置，规范填写台账。餐饮店定期清理维护油烟净化设施，原则上清理间隔不超过</w:t>
      </w:r>
      <w:r>
        <w:rPr>
          <w:rFonts w:ascii="Times New Roman" w:hAnsi="Times New Roman" w:eastAsia="方正仿宋简体" w:cs="Times New Roman"/>
          <w:sz w:val="32"/>
          <w:szCs w:val="32"/>
        </w:rPr>
        <w:t>1个月，特殊设备清洗间隔时间依照相关规定实施。按照《油烟</w:t>
      </w:r>
      <w:r>
        <w:rPr>
          <w:rFonts w:hint="eastAsia" w:ascii="Times New Roman" w:hAnsi="Times New Roman" w:eastAsia="方正仿宋简体" w:cs="Times New Roman"/>
          <w:sz w:val="32"/>
          <w:szCs w:val="32"/>
        </w:rPr>
        <w:t>设施日常清理维护台账》要求规范填写清洗维护记录。（四）安装油烟在线监测设施。鼓励规模以上餐饮企业安装</w:t>
      </w:r>
      <w:r>
        <w:rPr>
          <w:rFonts w:ascii="Times New Roman" w:hAnsi="Times New Roman" w:eastAsia="方正仿宋简体" w:cs="Times New Roman"/>
          <w:sz w:val="32"/>
          <w:szCs w:val="32"/>
        </w:rPr>
        <w:t>24小时油烟在线监控设备，并接受执法部门监督。（五）规范露天烧烤。严禁占道经营和规范摊群点以外的露天餐饮、烧烤摊点。按照</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定点定时，安全环保、卫生洁净、配套齐全</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的原则，在城区特定地段、夜间特定时段适度放开店外经营，有序引导露天烧烤</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进店、进院、进场</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经营。</w:t>
      </w:r>
    </w:p>
    <w:p w14:paraId="700479D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2024年6月30日</w:t>
      </w:r>
    </w:p>
    <w:p w14:paraId="30053110">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郑</w:t>
      </w:r>
      <w:r>
        <w:rPr>
          <w:rFonts w:ascii="Times New Roman" w:hAnsi="Times New Roman" w:eastAsia="方正仿宋简体" w:cs="Times New Roman"/>
          <w:sz w:val="32"/>
          <w:szCs w:val="32"/>
        </w:rPr>
        <w:t xml:space="preserve">  刚</w:t>
      </w:r>
    </w:p>
    <w:p w14:paraId="1F3EA9B9">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区城管执法局</w:t>
      </w:r>
    </w:p>
    <w:p w14:paraId="45B7D5C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区生态环境分局、区商务局、区市场监管局、区住建局、区消防大队、各镇街</w:t>
      </w:r>
    </w:p>
    <w:p w14:paraId="540C7CB2">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八、呆鹰岭区域污水管网还有空白。</w:t>
      </w:r>
    </w:p>
    <w:p w14:paraId="5597E382">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完善呆鹰岭区域污水管网建设，提高生活污水收集率和处理率。</w:t>
      </w:r>
    </w:p>
    <w:p w14:paraId="41A6F2D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①全面摸排。组织专门力量，开展摸排，摸清呆鹰岭污水管网现状情况。②加强对接。加强与市住建局对接，争取将主管网接入呆鹰岭片区。③多方筹资。多渠道争取资金用于末端次支管网建设，保障项目实施。④查漏补缺。组织专门力量对管网建设情况进行定期巡查，查漏补缺。⑤提质增效。通过申报中央水污染防治资金项目等方式，全面解决原有管网空白区的水环境污染问题，净化周边水体，提升管网改造质效。力争</w:t>
      </w:r>
      <w:r>
        <w:rPr>
          <w:rFonts w:ascii="Times New Roman" w:hAnsi="Times New Roman" w:eastAsia="方正仿宋简体" w:cs="Times New Roman"/>
          <w:sz w:val="32"/>
          <w:szCs w:val="32"/>
        </w:rPr>
        <w:t>2025年12月31日前完善呆鹰岭片区污水收集管网建设，接入角山污水处理厂处理。</w:t>
      </w:r>
    </w:p>
    <w:p w14:paraId="1F71BF57">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2025年12月31日前完成。</w:t>
      </w:r>
    </w:p>
    <w:p w14:paraId="6ADDE1DC">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郑</w:t>
      </w:r>
      <w:r>
        <w:rPr>
          <w:rFonts w:ascii="Times New Roman" w:hAnsi="Times New Roman" w:eastAsia="方正仿宋简体" w:cs="Times New Roman"/>
          <w:sz w:val="32"/>
          <w:szCs w:val="32"/>
        </w:rPr>
        <w:t xml:space="preserve">  刚</w:t>
      </w:r>
    </w:p>
    <w:p w14:paraId="610D6FBC">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区住建局</w:t>
      </w:r>
    </w:p>
    <w:p w14:paraId="31344DD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区发改局、区财政局、区城管执法局、区自然资源局、区生态环境分局、区水利局、区农业农村局、呆鹰岭镇</w:t>
      </w:r>
    </w:p>
    <w:p w14:paraId="11E025F1">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九、蒸湘区呆鹰岭镇排口、龙须桥排口大量生活污水直排蒸水。</w:t>
      </w:r>
    </w:p>
    <w:p w14:paraId="6B7D793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完善生活污水处理厂配套管网，做到应收尽收，将蒸水河西岸原有排污主管网延伸至鸡市河口城市主管网，把呆鹰岭镇、龙须桥等排口的生活污水全部截污入管，彻底解决呆鹰岭片区生活污水直排蒸水问题。</w:t>
      </w:r>
    </w:p>
    <w:p w14:paraId="7EC5DF5E">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①全面摸排。组织专门力量开展摸排，精准锁定排口位置，进行污水源头溯源，了解排口附近管网现状。②加强对接。加强与市住建局对接，争取将主管网接入呆鹰岭片区。③多方筹资。多渠道争取资金用于末端次支管网建设，保障项目实施。</w:t>
      </w:r>
      <w:r>
        <w:rPr>
          <w:rFonts w:ascii="Times New Roman" w:hAnsi="Times New Roman" w:eastAsia="方正仿宋简体" w:cs="Times New Roman"/>
          <w:sz w:val="32"/>
          <w:szCs w:val="32"/>
        </w:rPr>
        <w:t>2025年12月31日前完善呆鹰岭片区的污水收集管网，接入角山污水处理厂，解决呆鹰岭镇排口、龙须桥排渍站直排问题。</w:t>
      </w:r>
      <w:r>
        <w:rPr>
          <w:rFonts w:ascii="Cambria Math" w:hAnsi="Cambria Math" w:eastAsia="方正仿宋简体" w:cs="Cambria Math"/>
          <w:sz w:val="32"/>
          <w:szCs w:val="32"/>
        </w:rPr>
        <w:t>④</w:t>
      </w:r>
      <w:r>
        <w:rPr>
          <w:rFonts w:ascii="Times New Roman" w:hAnsi="Times New Roman" w:eastAsia="方正仿宋简体" w:cs="Times New Roman"/>
          <w:sz w:val="32"/>
          <w:szCs w:val="32"/>
        </w:rPr>
        <w:t>举一反三。对生活污水直排问题开展全面</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回头看</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，发现问题立即整改，确保常治长效。</w:t>
      </w:r>
    </w:p>
    <w:p w14:paraId="689B32F5">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2025年12月31日</w:t>
      </w:r>
    </w:p>
    <w:p w14:paraId="4B096F4E">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郑  刚</w:t>
      </w:r>
    </w:p>
    <w:p w14:paraId="614444CA">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责任单位：</w:t>
      </w:r>
      <w:r>
        <w:rPr>
          <w:rFonts w:hint="eastAsia" w:ascii="Times New Roman" w:hAnsi="Times New Roman" w:eastAsia="方正仿宋简体" w:cs="Times New Roman"/>
          <w:sz w:val="32"/>
          <w:szCs w:val="32"/>
        </w:rPr>
        <w:t>区住建局</w:t>
      </w:r>
    </w:p>
    <w:p w14:paraId="50E262A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区发改局、区财政局、区城管执法局、区自然资源局、区生态环境分局、区水利局、呆鹰岭镇、区城建投</w:t>
      </w:r>
    </w:p>
    <w:p w14:paraId="42D84D62">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十、截至督察进驻结束，衡阳市中央水污染防治专项资金项目推进缓慢，专项资金（</w:t>
      </w:r>
      <w:r>
        <w:rPr>
          <w:rFonts w:ascii="Times New Roman" w:hAnsi="Times New Roman" w:eastAsia="方正黑体简体" w:cs="Times New Roman"/>
          <w:sz w:val="32"/>
          <w:szCs w:val="32"/>
        </w:rPr>
        <w:t>2021—2022年）执行率仅为20.34%，导致中央资金下达后长期闲置。</w:t>
      </w:r>
    </w:p>
    <w:p w14:paraId="4E1CC72F">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严格落实中央水污染防治资金管理相关规定，加快推进熬陂河水环境综合治理及生态修复工程项目实施，加强资金保障，提高资金执行率，发挥中央资金的社会效益和生态效益。</w:t>
      </w:r>
    </w:p>
    <w:p w14:paraId="4F9E2324">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①加快组织项目实施。进一步落实主体责任，对照考核目标，督促业主单位、施工方严格按照项目实施方案，加快推进项目实施。②提高专项资金执行率。我区将根据熬陂河水环境综合治理及生态修复工程项目进度及合同约定，及时拨付工程款，确保在</w:t>
      </w:r>
      <w:r>
        <w:rPr>
          <w:rFonts w:ascii="Times New Roman" w:hAnsi="Times New Roman" w:eastAsia="方正仿宋简体" w:cs="Times New Roman"/>
          <w:sz w:val="32"/>
          <w:szCs w:val="32"/>
        </w:rPr>
        <w:t>2024年12月31日前资金执行率达到80%以上。</w:t>
      </w:r>
      <w:r>
        <w:rPr>
          <w:rFonts w:ascii="Cambria Math" w:hAnsi="Cambria Math" w:eastAsia="方正仿宋简体" w:cs="Cambria Math"/>
          <w:sz w:val="32"/>
          <w:szCs w:val="32"/>
        </w:rPr>
        <w:t>③</w:t>
      </w:r>
      <w:r>
        <w:rPr>
          <w:rFonts w:ascii="Times New Roman" w:hAnsi="Times New Roman" w:eastAsia="方正仿宋简体" w:cs="Times New Roman"/>
          <w:sz w:val="32"/>
          <w:szCs w:val="32"/>
        </w:rPr>
        <w:t>强化督查督办。督促施工单位强力推进项目建设进度，按要求将资金拨付到位。</w:t>
      </w:r>
    </w:p>
    <w:p w14:paraId="1F1551F6">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2024年12月31日</w:t>
      </w:r>
    </w:p>
    <w:p w14:paraId="23D416BA">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郑</w:t>
      </w:r>
      <w:r>
        <w:rPr>
          <w:rFonts w:ascii="Times New Roman" w:hAnsi="Times New Roman" w:eastAsia="方正仿宋简体" w:cs="Times New Roman"/>
          <w:sz w:val="32"/>
          <w:szCs w:val="32"/>
        </w:rPr>
        <w:t xml:space="preserve">  刚</w:t>
      </w:r>
    </w:p>
    <w:p w14:paraId="0115BC45">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责任单位：</w:t>
      </w:r>
      <w:r>
        <w:rPr>
          <w:rFonts w:hint="eastAsia" w:ascii="Times New Roman" w:hAnsi="Times New Roman" w:eastAsia="方正仿宋简体" w:cs="Times New Roman"/>
          <w:sz w:val="32"/>
          <w:szCs w:val="32"/>
        </w:rPr>
        <w:t>区住建局</w:t>
      </w:r>
    </w:p>
    <w:p w14:paraId="2BC6647F">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区生态环境分局、区财政局、区自然资源局、呆鹰岭镇</w:t>
      </w:r>
    </w:p>
    <w:p w14:paraId="4033F543">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十一、</w:t>
      </w:r>
      <w:r>
        <w:rPr>
          <w:rFonts w:ascii="Times New Roman" w:hAnsi="Times New Roman" w:eastAsia="方正黑体简体" w:cs="Times New Roman"/>
          <w:sz w:val="32"/>
          <w:szCs w:val="32"/>
        </w:rPr>
        <w:t>2023年省生态环境警示片披露的蒸湘区原鸿运钢渣公司废渣问题，厂区内仍有大量遗留废渣未进行处置和管控。</w:t>
      </w:r>
    </w:p>
    <w:p w14:paraId="0A50091F">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整改目标：对蒸湘区原鸿运钢渣公司废渣进行风险管控，推进遗留废渣综合利用或规范处置，实现遗留废渣</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减量化、资源化和无害化</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目标。</w:t>
      </w:r>
    </w:p>
    <w:p w14:paraId="315F67E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开展废渣检测。委托第三方检测公司对废渣相关指标进行检测，确定废渣属性。（二）加强风险管控。在整治方案出台前，落实风险管控措施。（三）制定整改方案。根据废渣属性科学制定整改方案，有效推进遗留废渣综合利用和规范处置。（四）加强监管巡查。对鸿运钢渣场采取不定期巡查，杜绝污染反弹。</w:t>
      </w:r>
    </w:p>
    <w:p w14:paraId="2A40B32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2024年12月31日</w:t>
      </w:r>
    </w:p>
    <w:p w14:paraId="14654BB6">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李  嵩</w:t>
      </w:r>
    </w:p>
    <w:p w14:paraId="35B42085">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区生态环境分局</w:t>
      </w:r>
    </w:p>
    <w:p w14:paraId="35EE25BF">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区自然资源局、联合街道</w:t>
      </w:r>
    </w:p>
    <w:p w14:paraId="3BF04986">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十二、蒸湘区未按照《关于印发〈衡阳市生态环境保护工作责任规定〉的通知》（衡发〔</w:t>
      </w:r>
      <w:r>
        <w:rPr>
          <w:rFonts w:ascii="Times New Roman" w:hAnsi="Times New Roman" w:eastAsia="方正黑体简体" w:cs="Times New Roman"/>
          <w:sz w:val="32"/>
          <w:szCs w:val="32"/>
        </w:rPr>
        <w:t>2022〕2号）要求修订本辖区生态环境保护工作责任规定。</w:t>
      </w:r>
    </w:p>
    <w:p w14:paraId="23196746">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按照《关于印发〈衡阳市生态环境保护工作责任规定〉的通知》（衡发〔</w:t>
      </w:r>
      <w:r>
        <w:rPr>
          <w:rFonts w:ascii="Times New Roman" w:hAnsi="Times New Roman" w:eastAsia="方正仿宋简体" w:cs="Times New Roman"/>
          <w:sz w:val="32"/>
          <w:szCs w:val="32"/>
        </w:rPr>
        <w:t>2022〕2号）要求，完成蒸湘区生态环境保护工作责任规定的修订工作。</w:t>
      </w:r>
    </w:p>
    <w:p w14:paraId="44AE8D5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（一）修订印发《蒸湘区生态环境保护工作责任规定》。（二）按照责任规定，进一步强化协调联动、齐抓共管的生态环境治理体系，夯实生态文明建设和生态环境保护政治责任。</w:t>
      </w:r>
    </w:p>
    <w:p w14:paraId="58DB2839">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2024年5月31日</w:t>
      </w:r>
    </w:p>
    <w:p w14:paraId="2F6E5DCC">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李  嵩</w:t>
      </w:r>
    </w:p>
    <w:p w14:paraId="110C31AB">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区生态环境分局</w:t>
      </w:r>
    </w:p>
    <w:p w14:paraId="7F7DCC0B">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生环委全体成员单位</w:t>
      </w:r>
    </w:p>
    <w:p w14:paraId="68E3232C">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十三、农业农村部门生态环境保护意识不强，对秸秆综合利用指导管理不到位，对畜禽养殖监管指导缺位。</w:t>
      </w:r>
    </w:p>
    <w:p w14:paraId="653FBC2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全面提高农业农村部门生态环境保护意识，推进我市秸秆综合利用水平不断提升；完善畜禽养殖污染监管机制，落实好畜禽养殖行业规范化各项措施，推进畜禽养殖污染的源头治理，减少对环境的影响，促进养殖业与周边环境和谐共处。</w:t>
      </w:r>
    </w:p>
    <w:p w14:paraId="74093759">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（一）深入学习贯彻习近平生态文明思想。推动加强学习习近平生态文明思想，牢固树立</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绿水青山就是金山银山</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的理念。按照《蒸湘区生态环境保护责任规定》，传导工作压力，压实主体责任，推动工作落实，切实增强做好生态环境保护的思想自觉、政治自觉、行动自觉。（二）加强秸秆综合利用指导管理。一是提前谋划部署。紧密结合农时，召开工作部署会议，开展宣传活动，引导种植主体、农机装备主体、秸秆利用主体自觉参与秸秆综合利用各环节；二是加强工作督导。结合年度市场化主体秸秆利用量普查情况，对秸秆市场利用主体情况进行调研，针对性的开展帮扶指导；（三）加强畜禽养殖监管指导。一是加强宣传培训。开展畜禽养殖生态环保宣传培训，引导养殖企业自觉参与环保行动，提升行业部门管理人员的环保意识和监管能力水平；二是开展专项行动。定期开展畜禽养殖污染专项整治或督导行动，加强养殖场监管，排查违规养殖行为，对存在突出问题的养殖场加强指导并限期整改；三是加强畜禽粪污资源化利用技术指导和服务，督促养殖场建设粪污处理配套设施，鼓励养殖场粪污有效还田利用。</w:t>
      </w:r>
    </w:p>
    <w:p w14:paraId="3D9738C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2024年12月31日</w:t>
      </w:r>
    </w:p>
    <w:p w14:paraId="18A7C9BD">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刘元莲</w:t>
      </w:r>
    </w:p>
    <w:p w14:paraId="626C91FA">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区农业农村局</w:t>
      </w:r>
    </w:p>
    <w:p w14:paraId="7B791DD0">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ascii="Times New Roman" w:hAnsi="Times New Roman" w:eastAsia="方正仿宋简体" w:cs="Times New Roman"/>
          <w:sz w:val="32"/>
          <w:szCs w:val="32"/>
        </w:rPr>
        <w:t>各镇街</w:t>
      </w:r>
    </w:p>
    <w:p w14:paraId="418A16AD">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十四、自然资源部门对历史遗留矿山生态修复工作重视不够、统筹组织实施不力，对非法开采监管执法不到位。</w:t>
      </w:r>
    </w:p>
    <w:p w14:paraId="372D169F">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统筹组织做好全市历史遗留矿山生态修复工作，充分发挥生态修复保证金应用效用，坚持</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谁开发、谁治理</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和</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边开采、边修复</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，推动建立</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不敢违法、不能违法、不想违法</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的长效机制。</w:t>
      </w:r>
    </w:p>
    <w:p w14:paraId="2980981B">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根据湖南省自然规划厅办公室下发的《关于开展我省长江经济带废弃露天山生态修复工作的通知》（湘自然资办发〔</w:t>
      </w:r>
      <w:r>
        <w:rPr>
          <w:rFonts w:ascii="Times New Roman" w:hAnsi="Times New Roman" w:eastAsia="方正仿宋简体" w:cs="Times New Roman"/>
          <w:sz w:val="32"/>
          <w:szCs w:val="32"/>
        </w:rPr>
        <w:t>2019〕69号）精神，我区纳入计划需修复的矿点10个共21.25公顷的面积需要进行生态修复，到2020年底，已全部通过省、市验收。经梳理，目前我区无自然资源项目资金使用和管理中销号问题，无遗留矿山生态修复工作矿山开采，下一步将持续加大执法监管力度，坚持重拳出击、露头就打，保持高压震慑态势，以打击促进生态环境治理。同时，积极落实生态环境损害赔偿制度，对在非法开采、违法用地等方面诱发的生态环境案件，</w:t>
      </w:r>
      <w:r>
        <w:rPr>
          <w:rFonts w:hint="eastAsia" w:ascii="Times New Roman" w:hAnsi="Times New Roman" w:eastAsia="方正仿宋简体" w:cs="Times New Roman"/>
          <w:sz w:val="32"/>
          <w:szCs w:val="32"/>
        </w:rPr>
        <w:t>做到应赔尽赔。</w:t>
      </w:r>
    </w:p>
    <w:p w14:paraId="0941274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2024年12月31日</w:t>
      </w:r>
    </w:p>
    <w:p w14:paraId="58C0F717">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郑  刚</w:t>
      </w:r>
    </w:p>
    <w:p w14:paraId="4EE41E1C">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区自然资源局</w:t>
      </w:r>
    </w:p>
    <w:p w14:paraId="31059A8D">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各镇街</w:t>
      </w:r>
    </w:p>
    <w:p w14:paraId="3524D3A4">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十五、林业部门对自然保护区及生态破坏监管不严、排查整治不彻底。</w:t>
      </w:r>
    </w:p>
    <w:p w14:paraId="05D6FC02">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全面落实《衡阳市人民政府办公室关于加强全市自然保护地监督管理的实施意见》，做好自然保护地监督管理工作，强化生态问题整改，建立健全监管长效机制。</w:t>
      </w:r>
    </w:p>
    <w:p w14:paraId="40AD631D">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hint="eastAsia" w:ascii="Times New Roman" w:hAnsi="Times New Roman" w:eastAsia="方正仿宋简体" w:cs="Times New Roman"/>
          <w:sz w:val="32"/>
          <w:szCs w:val="32"/>
        </w:rPr>
        <w:t>经核查，我区无自然保护区。一是开展保护宣传。组织开展自然保护地相关政策、法规宣传，提高广大人民群众生态文明意识。二是加强日常监管。要求各地结合林长制</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一长四员</w:t>
      </w:r>
      <w:r>
        <w:rPr>
          <w:rFonts w:hint="eastAsia" w:ascii="方正仿宋简体" w:hAnsi="Times New Roman" w:eastAsia="方正仿宋简体" w:cs="Times New Roman"/>
          <w:sz w:val="32"/>
          <w:szCs w:val="32"/>
        </w:rPr>
        <w:t>”</w:t>
      </w:r>
      <w:r>
        <w:rPr>
          <w:rFonts w:hint="eastAsia" w:ascii="Times New Roman" w:hAnsi="Times New Roman" w:eastAsia="方正仿宋简体" w:cs="Times New Roman"/>
          <w:sz w:val="32"/>
          <w:szCs w:val="32"/>
        </w:rPr>
        <w:t>加强对森林资源的巡查管护，完善管护台账，及时发现问题、整改问题，将问题扼杀于萌芽状态。</w:t>
      </w:r>
    </w:p>
    <w:p w14:paraId="77F1421E">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Times New Roman" w:hAnsi="Times New Roman" w:eastAsia="方正仿宋简体" w:cs="Times New Roman"/>
          <w:sz w:val="32"/>
          <w:szCs w:val="32"/>
        </w:rPr>
        <w:t>2024年12月31日</w:t>
      </w:r>
    </w:p>
    <w:p w14:paraId="617B7F98">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hint="eastAsia" w:ascii="Times New Roman" w:hAnsi="Times New Roman" w:eastAsia="方正仿宋简体" w:cs="Times New Roman"/>
          <w:sz w:val="32"/>
          <w:szCs w:val="32"/>
        </w:rPr>
        <w:t xml:space="preserve">郑  </w:t>
      </w:r>
      <w:r>
        <w:rPr>
          <w:rFonts w:ascii="Times New Roman" w:hAnsi="Times New Roman" w:eastAsia="方正仿宋简体" w:cs="Times New Roman"/>
          <w:sz w:val="32"/>
          <w:szCs w:val="32"/>
        </w:rPr>
        <w:t>刚</w:t>
      </w:r>
    </w:p>
    <w:p w14:paraId="2E86407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hint="eastAsia" w:ascii="Times New Roman" w:hAnsi="Times New Roman" w:eastAsia="方正仿宋简体" w:cs="Times New Roman"/>
          <w:sz w:val="32"/>
          <w:szCs w:val="32"/>
        </w:rPr>
        <w:t>区自然资源局</w:t>
      </w:r>
    </w:p>
    <w:p w14:paraId="7DDF994A">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hint="eastAsia" w:ascii="Times New Roman" w:hAnsi="Times New Roman" w:eastAsia="方正仿宋简体" w:cs="Times New Roman"/>
          <w:sz w:val="32"/>
          <w:szCs w:val="32"/>
        </w:rPr>
        <w:t>区生态环境分局、各镇街</w:t>
      </w:r>
    </w:p>
    <w:p w14:paraId="5BA54A2B">
      <w:pPr>
        <w:spacing w:line="60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十六、城管部门对城区餐饮油烟管控不力。</w:t>
      </w:r>
    </w:p>
    <w:p w14:paraId="229225C2">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整改目标：</w:t>
      </w:r>
      <w:r>
        <w:rPr>
          <w:rFonts w:hint="eastAsia" w:ascii="Times New Roman" w:hAnsi="Times New Roman" w:eastAsia="方正仿宋简体" w:cs="Times New Roman"/>
          <w:sz w:val="32"/>
          <w:szCs w:val="32"/>
        </w:rPr>
        <w:t>严格落实城区餐饮油烟管理制度，规范餐饮业油烟污染防治工作，改善大气环境质量。</w:t>
      </w:r>
    </w:p>
    <w:p w14:paraId="3E2A089F">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整改措施：</w:t>
      </w:r>
      <w:r>
        <w:rPr>
          <w:rFonts w:ascii="Times New Roman" w:hAnsi="Times New Roman" w:eastAsia="方正仿宋简体" w:cs="Times New Roman"/>
          <w:sz w:val="32"/>
          <w:szCs w:val="32"/>
        </w:rPr>
        <w:t>（一）分类建档排查。开展餐饮服务单位油烟净化设备大排查。对新增、停业关闭、更换经营者（法人）的餐饮服务单位，进行建档统计并实时更新台账，对符合经营条件的餐饮服务单位，要求安装油烟净化设备。（二）强化日常管理。完善油烟净化设施维护保养制度和监管制度，对设施运转情况进行监督检查;对露天烧烤和餐饮油烟排放实施常态化管理，开展昼夜巡查，并向背街小巷延伸，确保油烟净化装置正常运行，达标排放;加大城区范围内餐饮油烟污染巡查执法力度，每发现一起、查处一起、处罚一起，并建立好工作台账。（三）制定日常监督检查机制。</w:t>
      </w:r>
      <w:r>
        <w:rPr>
          <w:rFonts w:hint="eastAsia" w:ascii="Times New Roman" w:hAnsi="Times New Roman" w:eastAsia="方正仿宋简体" w:cs="Times New Roman"/>
          <w:sz w:val="32"/>
          <w:szCs w:val="32"/>
        </w:rPr>
        <w:t>对符合经营条件的餐饮服务单位，定期开展执法检查，监督餐饮门店定期对油烟净化设备进行清洗，同时做好清洗查验记录</w:t>
      </w:r>
      <w:r>
        <w:rPr>
          <w:rFonts w:ascii="Times New Roman" w:hAnsi="Times New Roman" w:eastAsia="方正仿宋简体" w:cs="Times New Roman"/>
          <w:sz w:val="32"/>
          <w:szCs w:val="32"/>
        </w:rPr>
        <w:t>;对不正常使用净化设备或未及时清洗导致排放不达标的，责令限期改正，拒不改正的从严从重处罚;对不具备开办条件的餐饮服务单位依法予以关停或建议改变经营业态。</w:t>
      </w:r>
    </w:p>
    <w:p w14:paraId="562D0A2B">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整改时限</w:t>
      </w:r>
      <w:r>
        <w:rPr>
          <w:rFonts w:ascii="方正楷体简体" w:hAnsi="Times New Roman" w:eastAsia="方正楷体简体" w:cs="Times New Roman"/>
          <w:b/>
          <w:bCs/>
          <w:sz w:val="32"/>
          <w:szCs w:val="32"/>
        </w:rPr>
        <w:t>：</w:t>
      </w:r>
      <w:r>
        <w:rPr>
          <w:rFonts w:ascii="Times New Roman" w:hAnsi="Times New Roman" w:eastAsia="方正仿宋简体" w:cs="Times New Roman"/>
          <w:sz w:val="32"/>
          <w:szCs w:val="32"/>
        </w:rPr>
        <w:t>2024年12月31日</w:t>
      </w:r>
    </w:p>
    <w:p w14:paraId="3D8D6B03">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牵头区领导</w:t>
      </w:r>
      <w:r>
        <w:rPr>
          <w:rFonts w:ascii="方正楷体简体" w:hAnsi="Times New Roman" w:eastAsia="方正楷体简体" w:cs="Times New Roman"/>
          <w:b/>
          <w:bCs/>
          <w:sz w:val="32"/>
          <w:szCs w:val="32"/>
        </w:rPr>
        <w:t>：</w:t>
      </w:r>
      <w:r>
        <w:rPr>
          <w:rFonts w:ascii="Times New Roman" w:hAnsi="Times New Roman" w:eastAsia="方正仿宋简体" w:cs="Times New Roman"/>
          <w:sz w:val="32"/>
          <w:szCs w:val="32"/>
        </w:rPr>
        <w:t>郑</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刚</w:t>
      </w:r>
    </w:p>
    <w:p w14:paraId="7A2AB151">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牵头单位</w:t>
      </w:r>
      <w:r>
        <w:rPr>
          <w:rFonts w:ascii="方正楷体简体" w:hAnsi="Times New Roman" w:eastAsia="方正楷体简体" w:cs="Times New Roman"/>
          <w:b/>
          <w:bCs/>
          <w:sz w:val="32"/>
          <w:szCs w:val="32"/>
        </w:rPr>
        <w:t>：</w:t>
      </w:r>
      <w:r>
        <w:rPr>
          <w:rFonts w:ascii="Times New Roman" w:hAnsi="Times New Roman" w:eastAsia="方正仿宋简体" w:cs="Times New Roman"/>
          <w:sz w:val="32"/>
          <w:szCs w:val="32"/>
        </w:rPr>
        <w:t>区城管执法局</w:t>
      </w:r>
    </w:p>
    <w:p w14:paraId="183F950C">
      <w:pPr>
        <w:spacing w:line="600" w:lineRule="exact"/>
        <w:ind w:firstLine="643"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b/>
          <w:bCs/>
          <w:sz w:val="32"/>
          <w:szCs w:val="32"/>
        </w:rPr>
        <w:t>配合单位</w:t>
      </w:r>
      <w:r>
        <w:rPr>
          <w:rFonts w:ascii="方正楷体简体" w:hAnsi="Times New Roman" w:eastAsia="方正楷体简体" w:cs="Times New Roman"/>
          <w:b/>
          <w:bCs/>
          <w:sz w:val="32"/>
          <w:szCs w:val="32"/>
        </w:rPr>
        <w:t>：</w:t>
      </w:r>
      <w:r>
        <w:rPr>
          <w:rFonts w:ascii="Times New Roman" w:hAnsi="Times New Roman" w:eastAsia="方正仿宋简体" w:cs="Times New Roman"/>
          <w:sz w:val="32"/>
          <w:szCs w:val="32"/>
        </w:rPr>
        <w:t>区生态环境分局、区市场监管局、各镇街</w:t>
      </w:r>
    </w:p>
    <w:p w14:paraId="5B739A70">
      <w:pPr>
        <w:spacing w:line="600" w:lineRule="exact"/>
        <w:ind w:firstLine="640" w:firstLineChars="200"/>
        <w:rPr>
          <w:rFonts w:ascii="Times New Roman" w:hAnsi="Times New Roman" w:eastAsia="方正仿宋简体" w:cs="Times New Roman"/>
          <w:sz w:val="32"/>
          <w:szCs w:val="32"/>
        </w:rPr>
      </w:pPr>
    </w:p>
    <w:p w14:paraId="2A39DCAE">
      <w:pPr>
        <w:spacing w:line="600" w:lineRule="exact"/>
        <w:ind w:firstLine="420" w:firstLineChars="200"/>
        <w:rPr>
          <w:rFonts w:eastAsia="方正仿宋简体"/>
        </w:rPr>
      </w:pPr>
    </w:p>
    <w:p w14:paraId="3259AF5C">
      <w:pPr>
        <w:spacing w:line="600" w:lineRule="exact"/>
        <w:ind w:firstLine="420" w:firstLineChars="200"/>
        <w:rPr>
          <w:rFonts w:eastAsia="方正仿宋简体"/>
        </w:rPr>
      </w:pPr>
    </w:p>
    <w:p w14:paraId="373A6AE4">
      <w:pPr>
        <w:spacing w:line="100" w:lineRule="exact"/>
        <w:ind w:firstLine="420" w:firstLineChars="200"/>
        <w:rPr>
          <w:rFonts w:eastAsia="方正仿宋简体"/>
        </w:rPr>
      </w:pPr>
    </w:p>
    <w:p w14:paraId="43322E5E">
      <w:pPr>
        <w:pBdr>
          <w:top w:val="single" w:color="auto" w:sz="6" w:space="1"/>
          <w:bottom w:val="single" w:color="auto" w:sz="6" w:space="1"/>
        </w:pBdr>
        <w:spacing w:line="400" w:lineRule="exact"/>
        <w:ind w:firstLine="150" w:firstLineChars="50"/>
        <w:rPr>
          <w:rFonts w:ascii="Times New Roman" w:hAnsi="Times New Roman" w:eastAsia="方正仿宋简体" w:cs="Times New Roman"/>
          <w:sz w:val="32"/>
          <w:szCs w:val="32"/>
        </w:rPr>
      </w:pPr>
      <w:r>
        <w:rPr>
          <w:rFonts w:ascii="Times New Roman" w:hAnsi="Times New Roman" w:eastAsia="方正仿宋简体" w:cs="Times New Roman"/>
          <w:sz w:val="30"/>
          <w:szCs w:val="30"/>
        </w:rPr>
        <w:t>中共蒸湘区委办公室                     2024年6月28日印发</w:t>
      </w:r>
    </w:p>
    <w:sectPr>
      <w:footerReference r:id="rId3" w:type="default"/>
      <w:pgSz w:w="11906" w:h="16838"/>
      <w:pgMar w:top="1701" w:right="1531" w:bottom="1701"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484A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20090" cy="1828800"/>
              <wp:effectExtent l="0" t="0" r="4445" b="0"/>
              <wp:wrapNone/>
              <wp:docPr id="1" name="文本框 1"/>
              <wp:cNvGraphicFramePr/>
              <a:graphic xmlns:a="http://schemas.openxmlformats.org/drawingml/2006/main">
                <a:graphicData uri="http://schemas.microsoft.com/office/word/2010/wordprocessingShape">
                  <wps:wsp>
                    <wps:cNvSpPr txBox="1"/>
                    <wps:spPr>
                      <a:xfrm>
                        <a:off x="0" y="0"/>
                        <a:ext cx="720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6D611">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56.7pt;mso-position-horizontal:outside;mso-position-horizontal-relative:margin;z-index:251659264;mso-width-relative:page;mso-height-relative:page;" filled="f" stroked="f" coordsize="21600,21600" o:gfxdata="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4CBcdQAAAAFAQAADwAAAAAAAAABACAAAAAiAAAAZHJzL2Rvd25yZXYueG1sUEsBAhQA&#10;FAAAAAgAh07iQOWdoVUvAgAAVgQAAA4AAAAAAAAAAQAgAAAAIwEAAGRycy9lMm9Eb2MueG1sUEsF&#10;BgAAAAAGAAYAWQEAAMQFAAAAAA==&#10;">
              <v:fill on="f" focussize="0,0"/>
              <v:stroke on="f" weight="0.5pt"/>
              <v:imagedata o:title=""/>
              <o:lock v:ext="edit" aspectratio="f"/>
              <v:textbox inset="0mm,0mm,0mm,0mm" style="mso-fit-shape-to-text:t;">
                <w:txbxContent>
                  <w:p w14:paraId="6C16D611">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NzE2N2NhMWM4ODI0YjE2MTJhMjliMTI3MjI0YTMifQ=="/>
  </w:docVars>
  <w:rsids>
    <w:rsidRoot w:val="0063407E"/>
    <w:rsid w:val="000916D4"/>
    <w:rsid w:val="000E2D1A"/>
    <w:rsid w:val="001607EE"/>
    <w:rsid w:val="001C7C4B"/>
    <w:rsid w:val="002F6447"/>
    <w:rsid w:val="003A1B35"/>
    <w:rsid w:val="004F2165"/>
    <w:rsid w:val="0063407E"/>
    <w:rsid w:val="006340E3"/>
    <w:rsid w:val="00721B8F"/>
    <w:rsid w:val="009B069D"/>
    <w:rsid w:val="00A11540"/>
    <w:rsid w:val="00A500DE"/>
    <w:rsid w:val="00B7604F"/>
    <w:rsid w:val="00B90626"/>
    <w:rsid w:val="00BF603A"/>
    <w:rsid w:val="00D83DE9"/>
    <w:rsid w:val="00DE7F4B"/>
    <w:rsid w:val="00E41847"/>
    <w:rsid w:val="00F17ADA"/>
    <w:rsid w:val="00F51F78"/>
    <w:rsid w:val="00FC0C96"/>
    <w:rsid w:val="51ED0769"/>
    <w:rsid w:val="5976551E"/>
    <w:rsid w:val="77553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33258;&#23450;&#20041;%20Office%20&#27169;&#26495;\&#26631;&#3906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标题</Template>
  <Pages>25</Pages>
  <Words>12048</Words>
  <Characters>12294</Characters>
  <Lines>88</Lines>
  <Paragraphs>24</Paragraphs>
  <TotalTime>0</TotalTime>
  <ScaleCrop>false</ScaleCrop>
  <LinksUpToDate>false</LinksUpToDate>
  <CharactersWithSpaces>12342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2024-07-12T03:45:00Z</dcterms:created>
  <dc:creator>Administrator</dc:creator>
  <cp:lastModifiedBy>邓婷</cp:lastModifiedBy>
  <cp:lastPrinted>2024-07-04T03:04:00Z</cp:lastPrinted>
  <dcterms:modified xsi:type="dcterms:W3CDTF">2025-09-12T01:32:09Z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B3A5E8FA5ED2450A8200057E8F65A1FB</vt:lpwstr>
  </property>
  <property fmtid="{D5CDD505-2E9C-101B-9397-08002B2CF9AE}" pid="4" name="KSOTemplateDocerSaveRecord">
    <vt:lpwstr>eyJoZGlkIjoiYzcyNDI3NjdjZTYxODY2MDcwNjk4OTAxM2VlY2VhOGIiLCJ1c2VySWQiOiIxMDY5MjgzMDcxIn0=</vt:lpwstr>
  </property>
</Properties>
</file>