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08BE">
      <w:pPr>
        <w:spacing w:line="640" w:lineRule="exact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0ECFD12F">
      <w:pPr>
        <w:spacing w:line="640" w:lineRule="exact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5C02DD04">
      <w:pPr>
        <w:spacing w:line="640" w:lineRule="exact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2DC2CBEB">
      <w:pPr>
        <w:spacing w:line="640" w:lineRule="exact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367C51BC">
      <w:pPr>
        <w:spacing w:line="640" w:lineRule="exact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1DA2C645">
      <w:pPr>
        <w:spacing w:before="156" w:beforeLines="5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44"/>
          <w:kern w:val="0"/>
          <w:sz w:val="44"/>
          <w:szCs w:val="44"/>
          <w:fitText w:val="3080" w:id="-953916672"/>
        </w:rPr>
        <w:t>中共蒸湘区</w:t>
      </w:r>
      <w:r>
        <w:rPr>
          <w:rFonts w:hint="eastAsia" w:ascii="方正小标宋简体" w:hAnsi="Times New Roman" w:eastAsia="方正小标宋简体" w:cs="Times New Roman"/>
          <w:spacing w:val="0"/>
          <w:kern w:val="0"/>
          <w:sz w:val="44"/>
          <w:szCs w:val="44"/>
          <w:fitText w:val="3080" w:id="-953916672"/>
        </w:rPr>
        <w:t>委</w:t>
      </w:r>
    </w:p>
    <w:p w14:paraId="089D086E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蒸湘区人民政</w:t>
      </w:r>
      <w:bookmarkStart w:id="0" w:name="_GoBack"/>
      <w:bookmarkEnd w:id="0"/>
      <w:r>
        <w:rPr>
          <w:rFonts w:ascii="方正小标宋简体" w:hAnsi="Times New Roman" w:eastAsia="方正小标宋简体" w:cs="Times New Roman"/>
          <w:sz w:val="44"/>
          <w:szCs w:val="44"/>
        </w:rPr>
        <w:t>府</w:t>
      </w:r>
    </w:p>
    <w:p w14:paraId="73CF00A1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关于申请第二轮省生态环境保护督察</w:t>
      </w:r>
    </w:p>
    <w:p w14:paraId="0B5922C1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反馈第</w:t>
      </w:r>
      <w:r>
        <w:rPr>
          <w:rFonts w:ascii="方正小标宋简体" w:hAnsi="Times New Roman" w:eastAsia="方正小标宋简体" w:cs="Times New Roman"/>
          <w:sz w:val="44"/>
          <w:szCs w:val="44"/>
        </w:rPr>
        <w:t>43号问题整改销号的请示</w:t>
      </w:r>
    </w:p>
    <w:p w14:paraId="759701D4">
      <w:pPr>
        <w:spacing w:line="5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3D2E194D">
      <w:pPr>
        <w:spacing w:line="5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衡阳市突出环境问题整改工作领导小组：</w:t>
      </w:r>
    </w:p>
    <w:p w14:paraId="2C8D7F68">
      <w:pPr>
        <w:spacing w:line="5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根据省委办公厅、省政府办公厅《关于印发〈</w:t>
      </w:r>
      <w:r>
        <w:rPr>
          <w:rFonts w:ascii="Times New Roman" w:hAnsi="Times New Roman" w:eastAsia="方正仿宋简体" w:cs="Times New Roman"/>
          <w:sz w:val="32"/>
          <w:szCs w:val="32"/>
        </w:rPr>
        <w:t>湖南省生态环境保护督察整改工作实施办法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〉</w:t>
      </w:r>
      <w:r>
        <w:rPr>
          <w:rFonts w:ascii="Times New Roman" w:hAnsi="Times New Roman" w:eastAsia="方正仿宋简体" w:cs="Times New Roman"/>
          <w:sz w:val="32"/>
          <w:szCs w:val="32"/>
        </w:rPr>
        <w:t>的通知》（湘办〔2023〕12号）、市突出环境问题整改工作领导小组办公室《关于做好突出生态环境问题整改销号工作的函》要求，我区关于第二轮省生态环境保护督察反馈第43号问题已按照整改方案完成整改。</w:t>
      </w:r>
    </w:p>
    <w:p w14:paraId="4B5D89DA">
      <w:pPr>
        <w:spacing w:line="5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经核查和公示无异议，现申请对我区第二轮省生态环境保护督察反馈第</w:t>
      </w:r>
      <w:r>
        <w:rPr>
          <w:rFonts w:ascii="Times New Roman" w:hAnsi="Times New Roman" w:eastAsia="方正仿宋简体" w:cs="Times New Roman"/>
          <w:sz w:val="32"/>
          <w:szCs w:val="32"/>
        </w:rPr>
        <w:t>43号问题整改情况进行现场核查验收。</w:t>
      </w:r>
    </w:p>
    <w:p w14:paraId="5E7E5E90">
      <w:pPr>
        <w:spacing w:line="5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30FEA982">
      <w:pPr>
        <w:spacing w:line="500" w:lineRule="exact"/>
        <w:ind w:left="1590" w:leftChars="300" w:hanging="960" w:hangingChars="3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附件：关于</w:t>
      </w:r>
      <w:r>
        <w:rPr>
          <w:rFonts w:ascii="Times New Roman" w:hAnsi="Times New Roman" w:eastAsia="方正仿宋简体" w:cs="Times New Roman"/>
          <w:sz w:val="32"/>
          <w:szCs w:val="32"/>
        </w:rPr>
        <w:t>2023年第二轮省生态环境保护督察反馈第43号问题整改完成情况报告</w:t>
      </w:r>
    </w:p>
    <w:p w14:paraId="34B9A8FC">
      <w:pPr>
        <w:spacing w:line="5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61323D72">
      <w:pPr>
        <w:spacing w:line="500" w:lineRule="exact"/>
        <w:ind w:firstLine="3200" w:firstLineChars="10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中共蒸湘区委    </w:t>
      </w:r>
      <w:r>
        <w:rPr>
          <w:rFonts w:ascii="Times New Roman" w:hAnsi="Times New Roman" w:eastAsia="方正仿宋简体" w:cs="Times New Roman"/>
          <w:sz w:val="32"/>
          <w:szCs w:val="32"/>
        </w:rPr>
        <w:t>蒸湘区人民政府</w:t>
      </w:r>
    </w:p>
    <w:p w14:paraId="13F96897">
      <w:pPr>
        <w:spacing w:line="500" w:lineRule="exact"/>
        <w:ind w:firstLine="5760" w:firstLineChars="1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7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 w14:paraId="7239F4E8">
      <w:pPr>
        <w:spacing w:line="600" w:lineRule="exact"/>
        <w:rPr>
          <w:rFonts w:hint="eastAsia"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</w:t>
      </w:r>
    </w:p>
    <w:p w14:paraId="17D1AB61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EBFC293"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</w:t>
      </w:r>
      <w:r>
        <w:rPr>
          <w:rFonts w:ascii="方正小标宋简体" w:hAnsi="Times New Roman" w:eastAsia="方正小标宋简体" w:cs="Times New Roman"/>
          <w:sz w:val="44"/>
          <w:szCs w:val="44"/>
        </w:rPr>
        <w:t>2023年第二轮省生态环境保护督察</w:t>
      </w:r>
    </w:p>
    <w:p w14:paraId="5D3F2A94"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反馈第43号问题整改完成情况报告</w:t>
      </w:r>
    </w:p>
    <w:p w14:paraId="4C9A4109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580BB648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衡阳市突出环境问题整改工作领导小组：</w:t>
      </w:r>
    </w:p>
    <w:p w14:paraId="545CD10E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根据衡阳市突出环境问题整改工作领导小组办公室《关于做好突出生态环境问题整改销号工作的函》和省生态环境保护督察整改销号程序要求，我区已完成</w:t>
      </w:r>
      <w:r>
        <w:rPr>
          <w:rFonts w:ascii="Times New Roman" w:hAnsi="Times New Roman" w:eastAsia="方正仿宋简体" w:cs="Times New Roman"/>
          <w:sz w:val="32"/>
          <w:szCs w:val="32"/>
        </w:rPr>
        <w:t>2023年第二轮省生态环境保护督察反馈第43号问题的整改，现将整改工作报告如下：</w:t>
      </w:r>
    </w:p>
    <w:p w14:paraId="07CCEB51">
      <w:pPr>
        <w:spacing w:line="600" w:lineRule="exact"/>
        <w:ind w:firstLine="640" w:firstLineChars="200"/>
        <w:rPr>
          <w:rFonts w:hint="eastAsia"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一、反馈的问题</w:t>
      </w:r>
    </w:p>
    <w:p w14:paraId="5B6C451C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衡阳市蒸湘区未按照《关于印发〈衡阳市生态环境保护工作责任规定〉的通知》（衡发〔</w:t>
      </w:r>
      <w:r>
        <w:rPr>
          <w:rFonts w:ascii="Times New Roman" w:hAnsi="Times New Roman" w:eastAsia="方正仿宋简体" w:cs="Times New Roman"/>
          <w:sz w:val="32"/>
          <w:szCs w:val="32"/>
        </w:rPr>
        <w:t>2022〕2号）要求修订本辖区生态环境保护工作责任规定。</w:t>
      </w:r>
    </w:p>
    <w:p w14:paraId="63A43656">
      <w:pPr>
        <w:spacing w:line="60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二、整改措施</w:t>
      </w:r>
    </w:p>
    <w:p w14:paraId="2DC5620D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．</w:t>
      </w:r>
      <w:r>
        <w:rPr>
          <w:rFonts w:ascii="Times New Roman" w:hAnsi="Times New Roman" w:eastAsia="方正仿宋简体" w:cs="Times New Roman"/>
          <w:sz w:val="32"/>
          <w:szCs w:val="32"/>
        </w:rPr>
        <w:t>根据《中华人民共和国环境保护法》《湖南省生态环境保护工作责任规定》及《衡阳市生态环境保护工作责任规定》（衡发〔2022〕2号）等相关法律法规和文件精神，同时结合我区实际进行了修订。修订印发《蒸湘区生态环境保护工作责任规定》，以下简称《工作责任规定》。</w:t>
      </w:r>
    </w:p>
    <w:p w14:paraId="084F5A47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．</w:t>
      </w:r>
      <w:r>
        <w:rPr>
          <w:rFonts w:ascii="Times New Roman" w:hAnsi="Times New Roman" w:eastAsia="方正仿宋简体" w:cs="Times New Roman"/>
          <w:sz w:val="32"/>
          <w:szCs w:val="32"/>
        </w:rPr>
        <w:t>区委、区政府及有关单位按照责任规定，进一步强化协调联动、齐抓共管的生态环境治理体系，夯实生态文明建设和生态环境保护政治责任。</w:t>
      </w:r>
    </w:p>
    <w:p w14:paraId="67470931">
      <w:pPr>
        <w:spacing w:line="60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三、整改的主要做法</w:t>
      </w:r>
    </w:p>
    <w:p w14:paraId="2B388DDF">
      <w:pPr>
        <w:spacing w:line="60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bCs/>
          <w:sz w:val="32"/>
          <w:szCs w:val="32"/>
        </w:rPr>
        <w:t>一是撰写初稿。</w:t>
      </w:r>
      <w:r>
        <w:rPr>
          <w:rFonts w:ascii="Times New Roman" w:hAnsi="Times New Roman" w:eastAsia="方正仿宋简体" w:cs="Times New Roman"/>
          <w:sz w:val="32"/>
          <w:szCs w:val="32"/>
        </w:rPr>
        <w:t>2023年10月开始，区生环委办根据衡阳市《关于印发〈衡阳市生态环境保护工作责任规定〉的通知》（衡发〔2022〕2号）要求开始重新修订工作，在明确单位责任时，按照市级责任规定要求，通过咨询有关部门和专家，同时参考其他城区的责任规定，历时1个月时间，形成了具有可操作性的《工作责任规定》初稿。</w:t>
      </w:r>
    </w:p>
    <w:p w14:paraId="33A75B29">
      <w:pPr>
        <w:spacing w:line="60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bCs/>
          <w:sz w:val="32"/>
          <w:szCs w:val="32"/>
        </w:rPr>
        <w:t>二是征求意见。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文件以书面形式征求了区住建局、区城管局等相关责任单位意见。并进行修改，对个别不同意见，由分管环保副区长组织区生环委办及相关人员召开研讨会，形成了统一共识，经过反复修改完善，形成《工作责任规定审议稿》。</w:t>
      </w:r>
    </w:p>
    <w:p w14:paraId="366101BF">
      <w:pPr>
        <w:spacing w:line="60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bCs/>
          <w:sz w:val="32"/>
          <w:szCs w:val="32"/>
        </w:rPr>
        <w:t>三是提请会议通过情况。</w:t>
      </w:r>
      <w:r>
        <w:rPr>
          <w:rFonts w:ascii="Times New Roman" w:hAnsi="Times New Roman" w:eastAsia="方正仿宋简体" w:cs="Times New Roman"/>
          <w:sz w:val="32"/>
          <w:szCs w:val="32"/>
        </w:rPr>
        <w:t>2024年2月至3月初，《蒸湘区生态环境保护工作责任规定》（审议稿）分别提交了区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政协常委会</w:t>
      </w:r>
      <w:r>
        <w:rPr>
          <w:rFonts w:ascii="Times New Roman" w:hAnsi="Times New Roman" w:eastAsia="方正仿宋简体" w:cs="Times New Roman"/>
          <w:sz w:val="32"/>
          <w:szCs w:val="32"/>
        </w:rPr>
        <w:t>、区委常委会进行审议，后根据相关要求再次修改完善，形成《蒸湘区生态环境保护工作责任规定》定稿。</w:t>
      </w:r>
    </w:p>
    <w:p w14:paraId="428CCBA9">
      <w:pPr>
        <w:spacing w:line="60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四、整改成效</w:t>
      </w:r>
    </w:p>
    <w:p w14:paraId="2E6DF2FA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（一）</w:t>
      </w:r>
      <w:r>
        <w:rPr>
          <w:rFonts w:ascii="Times New Roman" w:hAnsi="Times New Roman" w:eastAsia="方正仿宋简体" w:cs="Times New Roman"/>
          <w:sz w:val="32"/>
          <w:szCs w:val="32"/>
        </w:rPr>
        <w:t>2024年3月27日制定印发了《中共蒸湘区委蒸湘区人民政府关于印发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〈</w:t>
      </w:r>
      <w:r>
        <w:rPr>
          <w:rFonts w:ascii="Times New Roman" w:hAnsi="Times New Roman" w:eastAsia="方正仿宋简体" w:cs="Times New Roman"/>
          <w:sz w:val="32"/>
          <w:szCs w:val="32"/>
        </w:rPr>
        <w:t>蒸湘区生态环境保护工作责任规定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〉</w:t>
      </w:r>
      <w:r>
        <w:rPr>
          <w:rFonts w:ascii="Times New Roman" w:hAnsi="Times New Roman" w:eastAsia="方正仿宋简体" w:cs="Times New Roman"/>
          <w:sz w:val="32"/>
          <w:szCs w:val="32"/>
        </w:rPr>
        <w:t>的通知》（衡蒸发〔2024〕7号），通过责任规定的出台，全面加强了区委、区政府对生态文明建设和生态环境保护工作的指导，落实了全区各部门、各镇（街道）及市管单位的生态环境保护工作责任，严格实行了生态环境保护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党政同责、一岗双责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</w:rPr>
        <w:t>三管三必须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</w:rPr>
        <w:t>，层层传导压力，压实各部门单位主体责任。</w:t>
      </w:r>
    </w:p>
    <w:p w14:paraId="4B0F3FD4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（二）我区将严格按照《蒸湘区生态环境保护工作责任规定》要求，健全多部门沟通协调和联动机制，强化联动监管和联合执法，高效完成生态环境保护各项目标任务。</w:t>
      </w:r>
    </w:p>
    <w:p w14:paraId="23108E25">
      <w:pPr>
        <w:spacing w:line="60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五、下一步工作打算</w:t>
      </w:r>
    </w:p>
    <w:p w14:paraId="4D29EB05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下一步，我区将继续深入学习贯彻习近平生态文明思想，切实按照上级文件要求，紧密结合本区实际情况，继续压实各部门及镇（街道）的环境保护工作责任，始终坚持问题导向、结果导向，全面完成中央、省、市交办我区的突出生态环境问题整改，完成问题整改与销号任务。继续加大生态环保投入，推动全区生态环境治理再上新台阶，以更强举措，打好打赢污染防治攻坚战，持续改善全区生态环境质量，进一步满足人民群众对美好生态环境的需要，提升人民群众的幸福感与获得感。</w:t>
      </w:r>
    </w:p>
    <w:p w14:paraId="5C2A06E4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6E0C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970A7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970A7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NzE2N2NhMWM4ODI0YjE2MTJhMjliMTI3MjI0YTMifQ=="/>
  </w:docVars>
  <w:rsids>
    <w:rsidRoot w:val="00B24E9E"/>
    <w:rsid w:val="000453C9"/>
    <w:rsid w:val="000916D4"/>
    <w:rsid w:val="001C7C4B"/>
    <w:rsid w:val="002F6447"/>
    <w:rsid w:val="003D6028"/>
    <w:rsid w:val="00721B8F"/>
    <w:rsid w:val="00B24E9E"/>
    <w:rsid w:val="00B90626"/>
    <w:rsid w:val="00CC2304"/>
    <w:rsid w:val="00CD3E98"/>
    <w:rsid w:val="00D83DE9"/>
    <w:rsid w:val="00F17ADA"/>
    <w:rsid w:val="00F56916"/>
    <w:rsid w:val="0DCE1460"/>
    <w:rsid w:val="775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6631;&#3906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标题.dotx</Template>
  <Pages>4</Pages>
  <Words>1566</Words>
  <Characters>1611</Characters>
  <Lines>913</Lines>
  <Paragraphs>236</Paragraphs>
  <TotalTime>11</TotalTime>
  <ScaleCrop>false</ScaleCrop>
  <LinksUpToDate>false</LinksUpToDate>
  <CharactersWithSpaces>1615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2024-07-04T09:34:00Z</dcterms:created>
  <dc:creator>Administrator</dc:creator>
  <cp:lastModifiedBy>邓婷</cp:lastModifiedBy>
  <cp:lastPrinted>2024-07-04T09:46:00Z</cp:lastPrinted>
  <dcterms:modified xsi:type="dcterms:W3CDTF">2024-08-30T01:45:29Z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B3A5E8FA5ED2450A8200057E8F65A1FB</vt:lpwstr>
  </property>
</Properties>
</file>