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区委组织部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577.96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574.96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3.0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259.12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318.84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和指导党组织建设，研究、指导党的基层组织建设和党员队伍建设，指导、协调党员教育和党代表工作；组织和开展新时期党的建设理论研究。研究和指导全区非公有制经济组织和社会组织党组织建设；开展党建调研和理论探索，组织制定加强非公有制经济组织和社会组织党建工作的政策、规划和考评体系；负责制定全区非公有制经济组织和社会组织年度党建工作要点、实施方案，并组织实施。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/>
                <w:sz w:val="18"/>
                <w:szCs w:val="18"/>
              </w:rPr>
              <w:t>负责干部队伍建设的管理，拟订和参与制定干部、人事工作的重要措施、制度，并对典型经验进行总结推介；牵头负责干部考核评价工作。   </w:t>
            </w:r>
          </w:p>
          <w:p>
            <w:pPr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/>
                <w:sz w:val="18"/>
                <w:szCs w:val="18"/>
              </w:rPr>
              <w:t>负责区委管理的干部的考察、任免、工资、待遇、出国（境）、军转安置、退休审批手续的办理；负责全区干部公开选拔和事业单位人员招聘工作宏观指导；负责全区公务员队伍建设的规划研究和宏观指导，按管理权限组织开展全区公务员职位分类管理、职务与职级并行、聘任制公务员管理等工作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/>
                <w:sz w:val="18"/>
                <w:szCs w:val="18"/>
              </w:rPr>
              <w:t>抓好人才资源的开发和管理，做好培养、吸引和用好各方面人才的工作；组织制定人才队伍建设规划、规定、措施，指导、协调、监督全区人才工作；指导各行业优秀专家和学者开展有关活动。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8.</w:t>
            </w:r>
            <w:r>
              <w:rPr>
                <w:rFonts w:hint="eastAsia"/>
                <w:sz w:val="18"/>
                <w:szCs w:val="18"/>
              </w:rPr>
              <w:t>负责全区绩效考核、区管领导班子和领导干部年度考核等工作。</w:t>
            </w:r>
          </w:p>
          <w:p>
            <w:pPr>
              <w:jc w:val="left"/>
              <w:rPr>
                <w:rFonts w:hint="eastAsia" w:ascii="Times New Roman" w:hAnsi="Times New Roman" w:eastAsia="仿宋_GB2312" w:cs="仿宋_GB2312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/>
                <w:sz w:val="18"/>
                <w:szCs w:val="18"/>
              </w:rPr>
              <w:t>承办区委和上级组织部门交办的其他事项。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全面完成全区干部、党建、人才各项指标任务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对高校毕业生到基层任职补助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完成选调生任职补助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机关事务正常运行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保障机关各项事务正常运行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基层党建建设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提升基层党建质量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镇挂职副书记、村社区第一书记、驻村工作队员重大疾病和人身意外伤害保险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保障挂职人选的基本待遇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其他巩固脱贫攻坚成果衔接乡村振兴支出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2023年机关事业单位离退休干部党支部工作经费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派驻驻村第一书记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市两新党建工作指导员劳务派遣费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服务对象满意度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90%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F5F39F"/>
    <w:multiLevelType w:val="singleLevel"/>
    <w:tmpl w:val="21F5F3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5MDE1ZGM4NjNkMjcyZDRkNmE4MmIwZDllYTQwYmQifQ=="/>
  </w:docVars>
  <w:rsids>
    <w:rsidRoot w:val="7D666904"/>
    <w:rsid w:val="2AD87403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中三少女欢乐多</cp:lastModifiedBy>
  <dcterms:modified xsi:type="dcterms:W3CDTF">2023-12-18T12:32:09Z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F3325C0C378942AE82BECDFA1FA29410_11</vt:lpwstr>
  </property>
</Properties>
</file>