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 xml:space="preserve">  中共蒸湘区委党史研究室（蒸湘区地方志编纂室）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84.75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84.75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78.75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 xml:space="preserve">党史研究室主要职责：1.深化党史研究，准确记载和反映党的历史；2.组织党史学习教育，提高广大党员、干部素质和能力；3.扩大党史宣传，普及党史知识；4.做好党史纪念活动，深化党史事件和人物研究；5.抓紧党史资料征编，妥善保存党的历史财富；6.加强党史遗址保护，做好纪念场馆建设。 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地方志编纂室主要职责：1.组织、指导、督促和检查地方志工作；2.拟定地方志工作规划和编纂方案；3.组织编纂地方志书、地方综合年鉴；4.搜集、保存地方志文献和资料，组织整理旧志，推动方志理论研究；5.组织开发利用地方志资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1. 抓紧史志编纂，深挖历史脉络，党的历史辉煌。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2. 组织党史学上，提高广大党员、干部党史素养。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3. 扩大党史宣传，普及党史知识。开展党史宣传进学校、进社区、进屋场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活动。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4. 抓紧党史资料征编，妥善保存党史资料。组织出版《中共蒸湘区委执政纪事》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。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5. 组织编纂地方志书，地方志综合年鉴。组织编纂《蒸湘年鉴（202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卷）》并公开出版发行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年鉴编纂数量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编纂《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蒸湘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年鉴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2023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》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1册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年鉴编纂质量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出版物差错率控制在国家标准范围之内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≤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万字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公共财政预算拨款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公共财政预算拨款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≤总预算数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按上级要求完成相关出版物初稿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完成《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蒸湘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年鉴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2023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》初稿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1年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财政资金使用管理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加强财政资金使用管理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扩大党史宣传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开展党史进校园活动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生态环境保护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营造良好的保护环境氛围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有效营造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深化党史研究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推动党史事业可持续发展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有效推动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服务对象满意度</w:t>
            </w:r>
          </w:p>
        </w:tc>
        <w:tc>
          <w:tcPr>
            <w:tcW w:w="2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树造行业形象，改善服务。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  <w:t>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3NWE5NzI2ODc1NWE2YTRiM2I1MDFiZWVjMjNmM2YifQ=="/>
  </w:docVars>
  <w:rsids>
    <w:rsidRoot w:val="7D666904"/>
    <w:rsid w:val="7D666904"/>
    <w:rsid w:val="CFD7A339"/>
    <w:rsid w:val="F7E9E0BC"/>
    <w:rsid w:val="FBF7E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2023-11-22T17:59:00Z</dcterms:created>
  <dc:creator>Lllm</dc:creator>
  <cp:lastModifiedBy>kylin</cp:lastModifiedBy>
  <dcterms:modified xsi:type="dcterms:W3CDTF">2023-12-18T15:29:55Z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F3325C0C378942AE82BECDFA1FA29410_11</vt:lpwstr>
  </property>
</Properties>
</file>