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蒸湘区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69.38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69.38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69.38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负责加强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红十字会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基层组织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建设。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负责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做好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“世界红十字日”、“世界急救日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”主题宣传和志愿服务活动。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按省、市要求全面完成博爱家园建设任务，负责提出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项目书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方向、具体安排建议并组织指导实施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参与备灾救灾工作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加强救援救灾物资管理工作。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做好大病儿童救助和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指导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人道救助资金的申报工作。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开展困难群众走访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负责面向各行各业群众开展红十字救护员培训，完成持证救护员培训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并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定期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复训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  <w:t>开展应急救护知识普及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作。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组织开展灌排工程建设与改造。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做好宣传动员工作，发动广大群众参与无偿献血、造血干细胞捐献、人体器官捐献。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完成区委、区政府交办的其他任务。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保障单位正常运行和人员开支。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严格遵守财务规定，确保各项工作正常开展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加强监督检查，发挥最佳经济效益。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综合管理水平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综合管理水平明显提高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年度任务所需经费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工作完成及时率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夯实救护培训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夯实救护培训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夯实救护培训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突出困难慰问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突出困难慰问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突出困难慰问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≥96%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≥96%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76D7B6"/>
    <w:multiLevelType w:val="singleLevel"/>
    <w:tmpl w:val="5D76D7B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MGFjOGYxZDdhNTZlMDFiMTg5NzI3MTNmNTc1ZDkifQ=="/>
  </w:docVars>
  <w:rsids>
    <w:rsidRoot w:val="7D666904"/>
    <w:rsid w:val="65125FA9"/>
    <w:rsid w:val="73FE7D18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747</Characters>
  <Lines>0</Lines>
  <Paragraphs>0</Paragraphs>
  <TotalTime>4</TotalTime>
  <ScaleCrop>false</ScaleCrop>
  <LinksUpToDate>false</LinksUpToDate>
  <CharactersWithSpaces>747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cp:lastPrinted>2023-12-18T08:40:31Z</cp:lastPrinted>
  <dcterms:modified xsi:type="dcterms:W3CDTF">2023-12-18T09:02:09Z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58B5414628A34412867F65CB0755F49D_13</vt:lpwstr>
  </property>
</Properties>
</file>