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15" w:tblpY="1428"/>
        <w:tblOverlap w:val="never"/>
        <w:tblW w:w="99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78"/>
        <w:gridCol w:w="1048"/>
        <w:gridCol w:w="900"/>
        <w:gridCol w:w="1095"/>
        <w:gridCol w:w="1271"/>
        <w:gridCol w:w="1078"/>
        <w:gridCol w:w="1078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90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蒸湘区部门整体支出绩效目标表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8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</w:t>
            </w: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)：衡阳市蒸湘区疾病预防控制中心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衡阳市蒸湘区疾病预防控制中心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3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2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按支出性质分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国有资本经营预算拨款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纳入专户管理的非税收入拨款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256.1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256.1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256.1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主要负责</w:t>
            </w:r>
            <w:r>
              <w:rPr>
                <w:rFonts w:hint="eastAsia" w:ascii="宋体" w:hAnsi="宋体" w:eastAsia="宋体" w:cs="宋体"/>
              </w:rPr>
              <w:t>疾病预防与控制</w:t>
            </w:r>
            <w:r>
              <w:rPr>
                <w:rFonts w:hint="eastAsia" w:ascii="宋体" w:hAnsi="宋体" w:eastAsia="宋体" w:cs="宋体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</w:rPr>
              <w:t>突发公共卫生事件应急处置</w:t>
            </w:r>
            <w:r>
              <w:rPr>
                <w:rFonts w:hint="eastAsia" w:ascii="宋体" w:hAnsi="宋体" w:eastAsia="宋体" w:cs="宋体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</w:rPr>
              <w:t>疫情及健康相关因素信息管理</w:t>
            </w:r>
            <w:r>
              <w:rPr>
                <w:rFonts w:hint="eastAsia" w:ascii="宋体" w:hAnsi="宋体" w:eastAsia="宋体" w:cs="宋体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</w:rPr>
              <w:t>健康危害因素监测与控制</w:t>
            </w:r>
            <w:r>
              <w:rPr>
                <w:rFonts w:hint="eastAsia" w:ascii="宋体" w:hAnsi="宋体" w:eastAsia="宋体" w:cs="宋体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</w:rPr>
              <w:t>实验室检测与评价</w:t>
            </w:r>
            <w:r>
              <w:rPr>
                <w:rFonts w:hint="eastAsia" w:ascii="宋体" w:hAnsi="宋体" w:eastAsia="宋体" w:cs="宋体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</w:rPr>
              <w:t>健康教育与健康促进</w:t>
            </w:r>
            <w:r>
              <w:rPr>
                <w:rFonts w:hint="eastAsia" w:ascii="宋体" w:hAnsi="宋体" w:eastAsia="宋体" w:cs="宋体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</w:rPr>
              <w:t>技术指导与应用研究</w:t>
            </w:r>
            <w:r>
              <w:rPr>
                <w:rFonts w:hint="eastAsia" w:ascii="宋体" w:hAnsi="宋体" w:eastAsia="宋体" w:cs="宋体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</w:rPr>
              <w:t>突发公共卫生事件应急处置。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shd w:val="clear" w:fill="FFFFFF"/>
              </w:rPr>
              <w:t>完成省市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shd w:val="clear" w:fill="FFFFFF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shd w:val="clear" w:fill="FFFFFF"/>
              </w:rPr>
              <w:t>业务主管部门以及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shd w:val="clear" w:fill="FFFFFF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shd w:val="clear" w:fill="FFFFFF"/>
              </w:rPr>
              <w:t>委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shd w:val="clear" w:fill="FFFFFF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shd w:val="clear" w:fill="FFFFFF"/>
              </w:rPr>
              <w:t>政府下达的各工作任务和工作指标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lang w:val="en-US" w:eastAsia="zh-CN" w:bidi="ar"/>
              </w:rPr>
              <w:t>一级指标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lang w:val="en-US" w:eastAsia="zh-CN" w:bidi="ar"/>
              </w:rPr>
              <w:t>二级指标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指标值内容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shd w:val="clear" w:fill="FFFFFF"/>
              </w:rPr>
              <w:t>疾病防控业务工作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各项工作具体指标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8项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各项工作任完成预期目标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完成率达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90%以上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&gt;90%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不超过预期总成本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总预算数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≤总预算数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完成时间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完成时间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≤1年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防范财政风险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加强财政资金使用管理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降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传染病等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突发公共卫生事件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发生率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降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传染病等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突发公共卫生事件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发生率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&gt;95%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促进环境保护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生态环境普及全民参与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社会公众满意度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意度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社会公众或服务对象满意度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群众满意度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&gt;95%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&gt;95%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iNzE2N2NhMWM4ODI0YjE2MTJhMjliMTI3MjI0YTMifQ=="/>
  </w:docVars>
  <w:rsids>
    <w:rsidRoot w:val="7D666904"/>
    <w:rsid w:val="05BC766A"/>
    <w:rsid w:val="07832BA1"/>
    <w:rsid w:val="13897791"/>
    <w:rsid w:val="16AF0347"/>
    <w:rsid w:val="26467763"/>
    <w:rsid w:val="2A1619CB"/>
    <w:rsid w:val="2DE55AB4"/>
    <w:rsid w:val="40704517"/>
    <w:rsid w:val="407C1645"/>
    <w:rsid w:val="43896F34"/>
    <w:rsid w:val="5B817179"/>
    <w:rsid w:val="6850352D"/>
    <w:rsid w:val="69372418"/>
    <w:rsid w:val="6D412A52"/>
    <w:rsid w:val="7D666904"/>
    <w:rsid w:val="7EEE1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5">
    <w:name w:val="font61"/>
    <w:basedOn w:val="4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6">
    <w:name w:val="font3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406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2023-11-22T01:59:00Z</dcterms:created>
  <dc:creator>Lllm</dc:creator>
  <cp:lastModifiedBy>邓婷</cp:lastModifiedBy>
  <cp:lastPrinted>2023-11-23T00:31:00Z</cp:lastPrinted>
  <dcterms:modified xsi:type="dcterms:W3CDTF">2024-04-28T08:03:47Z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F3325C0C378942AE82BECDFA1FA29410_11</vt:lpwstr>
  </property>
</Properties>
</file>