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15" w:tblpY="1428"/>
        <w:tblOverlap w:val="never"/>
        <w:tblW w:w="99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78"/>
        <w:gridCol w:w="1048"/>
        <w:gridCol w:w="900"/>
        <w:gridCol w:w="1359"/>
        <w:gridCol w:w="1007"/>
        <w:gridCol w:w="1078"/>
        <w:gridCol w:w="1263"/>
        <w:gridCol w:w="9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904" w:type="dxa"/>
            <w:gridSpan w:val="9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宣传部整体支出绩效目标表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9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填报单位（盖章</w:t>
            </w:r>
            <w:r>
              <w:rPr>
                <w:rStyle w:val="5"/>
                <w:rFonts w:eastAsia="仿宋_GB2312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中共蒸湘区委宣传部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年度预算申请（万元）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53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按收入性质分</w:t>
            </w:r>
          </w:p>
        </w:tc>
        <w:tc>
          <w:tcPr>
            <w:tcW w:w="2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按支出性质分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政府性基金拨款</w:t>
            </w: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国有资本经营预算拨款</w:t>
            </w: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纳入专户管理的非税收入拨款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25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部门职能职责描述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numPr>
                <w:ilvl w:val="0"/>
                <w:numId w:val="1"/>
              </w:numPr>
              <w:jc w:val="both"/>
              <w:rPr>
                <w:rFonts w:hint="eastAsia" w:ascii="宋体" w:hAnsi="宋体" w:cs="宋体"/>
                <w:i w:val="0"/>
                <w:iCs w:val="0"/>
                <w:color w:val="000000"/>
                <w:spacing w:val="-6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pacing w:val="-6"/>
                <w:sz w:val="20"/>
                <w:szCs w:val="20"/>
                <w:u w:val="none"/>
                <w:lang w:eastAsia="zh-CN"/>
              </w:rPr>
              <w:t>拟定全区宣传思想文化工作重大措施和事业发展总体规划，统筹协调推进宣传思想文化领域法制建设，按照区委统一部署，协调宣传思想文化系统各部门之间的工作。</w:t>
            </w:r>
          </w:p>
          <w:p>
            <w:pPr>
              <w:widowControl w:val="0"/>
              <w:numPr>
                <w:ilvl w:val="0"/>
                <w:numId w:val="1"/>
              </w:numPr>
              <w:jc w:val="both"/>
              <w:rPr>
                <w:rFonts w:hint="eastAsia" w:ascii="宋体" w:hAnsi="宋体" w:cs="宋体"/>
                <w:i w:val="0"/>
                <w:iCs w:val="0"/>
                <w:color w:val="000000"/>
                <w:spacing w:val="-6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pacing w:val="-6"/>
                <w:sz w:val="20"/>
                <w:szCs w:val="20"/>
                <w:u w:val="none"/>
                <w:lang w:val="en-US" w:eastAsia="zh-CN"/>
              </w:rPr>
              <w:t>统筹协调全区党的意识形态工作，贯彻落实党中央、省委、市委和区委关于意识形态工作的决策部署，组织协调意识形态工作责任制和日常监督检查，结合巡视巡察工作开展专项检查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6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6"/>
                <w:sz w:val="20"/>
                <w:szCs w:val="20"/>
                <w:u w:val="none"/>
                <w:lang w:eastAsia="zh-CN"/>
              </w:rPr>
              <w:t>(二)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pacing w:val="-6"/>
                <w:sz w:val="20"/>
                <w:szCs w:val="20"/>
                <w:u w:val="none"/>
                <w:lang w:eastAsia="zh-CN"/>
              </w:rPr>
              <w:t>统筹协调全区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6"/>
                <w:sz w:val="20"/>
                <w:szCs w:val="20"/>
                <w:u w:val="none"/>
                <w:lang w:eastAsia="zh-CN"/>
              </w:rPr>
              <w:t>对外宣传工作，拟定和实施对外宣传总体规划，推进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pacing w:val="-6"/>
                <w:sz w:val="20"/>
                <w:szCs w:val="20"/>
                <w:u w:val="none"/>
                <w:lang w:eastAsia="zh-CN"/>
              </w:rPr>
              <w:t>蒸湘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6"/>
                <w:sz w:val="20"/>
                <w:szCs w:val="20"/>
                <w:u w:val="none"/>
                <w:lang w:eastAsia="zh-CN"/>
              </w:rPr>
              <w:t>品牌形象建设。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6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6"/>
                <w:sz w:val="20"/>
                <w:szCs w:val="20"/>
                <w:u w:val="none"/>
                <w:lang w:eastAsia="zh-CN"/>
              </w:rPr>
              <w:t>(三)统筹指导协调推动全区精神文化产品的创作和生产，协调组织中华优秀传统文化传承发展有关工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6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6"/>
                <w:sz w:val="20"/>
                <w:szCs w:val="20"/>
                <w:u w:val="none"/>
                <w:lang w:eastAsia="zh-CN"/>
              </w:rPr>
              <w:t>作，指导协调推动群众文化建设。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6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6"/>
                <w:sz w:val="20"/>
                <w:szCs w:val="20"/>
                <w:u w:val="none"/>
                <w:lang w:eastAsia="zh-CN"/>
              </w:rPr>
              <w:t>(四)负责精神文明创建和思想道德建设工作。负责落实中央、省委、市委、区委精神文明建设指导委员会工作部署，拟订全区精神文明建设工作规划并组织实施。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6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6"/>
                <w:sz w:val="20"/>
                <w:szCs w:val="20"/>
                <w:u w:val="none"/>
                <w:lang w:eastAsia="zh-CN"/>
              </w:rPr>
              <w:t>(五)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pacing w:val="-6"/>
                <w:sz w:val="20"/>
                <w:szCs w:val="20"/>
                <w:u w:val="none"/>
                <w:lang w:eastAsia="zh-CN"/>
              </w:rPr>
              <w:t>负责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6"/>
                <w:sz w:val="20"/>
                <w:szCs w:val="20"/>
                <w:u w:val="none"/>
                <w:lang w:eastAsia="zh-CN"/>
              </w:rPr>
              <w:t>上级有关部门交办的其他工作。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整体绩效目标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更好的宣传党的方针政策，持续性壮大主流思想舆论，维护意识形态领域安全稳定，满足人民群众口益增长的文化生活需要，做好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上级部门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安排的其他工作。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部门整体支出年度绩效指标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一级指标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二级指标</w:t>
            </w:r>
          </w:p>
        </w:tc>
        <w:tc>
          <w:tcPr>
            <w:tcW w:w="2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指标值内容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文化产业发展</w:t>
            </w:r>
          </w:p>
        </w:tc>
        <w:tc>
          <w:tcPr>
            <w:tcW w:w="208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组织开展中心组理论学习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15次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新闻宣传工作</w:t>
            </w:r>
          </w:p>
        </w:tc>
        <w:tc>
          <w:tcPr>
            <w:tcW w:w="208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做好舆论引导，组织好重点新闻报道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5063篇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文化产业发展</w:t>
            </w:r>
          </w:p>
        </w:tc>
        <w:tc>
          <w:tcPr>
            <w:tcW w:w="208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加强对全区新时代文明实践中心、所、站的指导和管理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60个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文化产业发展</w:t>
            </w:r>
          </w:p>
        </w:tc>
        <w:tc>
          <w:tcPr>
            <w:tcW w:w="208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加快构建公共文化服务体系，开展丰富群众文化生活的系列活动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500余次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新闻宣传工作</w:t>
            </w:r>
          </w:p>
        </w:tc>
        <w:tc>
          <w:tcPr>
            <w:tcW w:w="208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媒体报道及时率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公共财政预算拨款</w:t>
            </w:r>
          </w:p>
        </w:tc>
        <w:tc>
          <w:tcPr>
            <w:tcW w:w="208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公共财政预算拨款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≤总预算数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259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文化产业发展</w:t>
            </w:r>
          </w:p>
        </w:tc>
        <w:tc>
          <w:tcPr>
            <w:tcW w:w="2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雨母外婆家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MV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2023年6月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2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资金使用管理</w:t>
            </w:r>
          </w:p>
        </w:tc>
        <w:tc>
          <w:tcPr>
            <w:tcW w:w="2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加强财政资金使用管理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2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宣传工作</w:t>
            </w:r>
          </w:p>
        </w:tc>
        <w:tc>
          <w:tcPr>
            <w:tcW w:w="2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加强基层思想政治工作和精神文明建设，增强人民良好精神力量，提升人民精神风貌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良好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宣传工作</w:t>
            </w:r>
          </w:p>
        </w:tc>
        <w:tc>
          <w:tcPr>
            <w:tcW w:w="2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扩大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蒸湘区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对外影响，提升知名度和美誉度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良好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2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文化产业发展</w:t>
            </w:r>
          </w:p>
        </w:tc>
        <w:tc>
          <w:tcPr>
            <w:tcW w:w="2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文化市场健康发展，群众满意度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≥95%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</w:t>
            </w:r>
          </w:p>
        </w:tc>
        <w:tc>
          <w:tcPr>
            <w:tcW w:w="2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新闻宣传及网信</w:t>
            </w:r>
          </w:p>
        </w:tc>
        <w:tc>
          <w:tcPr>
            <w:tcW w:w="2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推动传统媒体与新媒体融合发展。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≥95</w:t>
            </w:r>
            <w:bookmarkStart w:id="0" w:name="_GoBack"/>
            <w:bookmarkEnd w:id="0"/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%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社会公众或服务对象满意度</w:t>
            </w:r>
          </w:p>
        </w:tc>
        <w:tc>
          <w:tcPr>
            <w:tcW w:w="2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宣传工作</w:t>
            </w:r>
          </w:p>
        </w:tc>
        <w:tc>
          <w:tcPr>
            <w:tcW w:w="2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辖区群众对区内文化宣传活动的满意度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≥95%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B694D8"/>
    <w:multiLevelType w:val="singleLevel"/>
    <w:tmpl w:val="90B694D8"/>
    <w:lvl w:ilvl="0" w:tentative="0">
      <w:start w:val="1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5ZmVmNDU3ZjMyNTIwMTc5MzQ4ZGVmNmM4MTlhMTUifQ=="/>
  </w:docVars>
  <w:rsids>
    <w:rsidRoot w:val="7D666904"/>
    <w:rsid w:val="0F87344A"/>
    <w:rsid w:val="1AFA3289"/>
    <w:rsid w:val="209F49CA"/>
    <w:rsid w:val="21792FA7"/>
    <w:rsid w:val="282B1DE0"/>
    <w:rsid w:val="30E36564"/>
    <w:rsid w:val="3A4B2127"/>
    <w:rsid w:val="49CE00ED"/>
    <w:rsid w:val="52AB4326"/>
    <w:rsid w:val="73382C6F"/>
    <w:rsid w:val="73DA5F9E"/>
    <w:rsid w:val="74042735"/>
    <w:rsid w:val="7D666904"/>
    <w:rsid w:val="7FF3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5">
    <w:name w:val="font61"/>
    <w:basedOn w:val="4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6">
    <w:name w:val="font3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2023-11-22T01:59:00Z</dcterms:created>
  <dc:creator>Lllm</dc:creator>
  <cp:lastModifiedBy>不露声色</cp:lastModifiedBy>
  <dcterms:modified xsi:type="dcterms:W3CDTF">2023-11-23T02:55:57Z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631D40FCEC6D4D9C8E0E0133AC19795D_13</vt:lpwstr>
  </property>
</Properties>
</file>