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345" w:tblpY="1428"/>
        <w:tblOverlap w:val="never"/>
        <w:tblW w:w="1007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1078"/>
        <w:gridCol w:w="1048"/>
        <w:gridCol w:w="900"/>
        <w:gridCol w:w="1004"/>
        <w:gridCol w:w="1362"/>
        <w:gridCol w:w="1263"/>
        <w:gridCol w:w="1020"/>
        <w:gridCol w:w="9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7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eastAsia="仿宋_GB2312"/>
                <w:sz w:val="24"/>
                <w:szCs w:val="24"/>
                <w:lang w:val="en-US" w:eastAsia="zh-CN" w:bidi="ar"/>
              </w:rPr>
              <w:t>蒸湘区妇女联合会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5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67.4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61.4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团结、动员、带领全区广大妇女群众奋力建功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；促进男女平等；切实维护妇女儿童合法权益；为妇女儿童、为基层服务；加强妇联组织自身建设；承担区妇女儿童工作委员会办公室的工作。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在信访维权、关爱帮扶、家庭教育指导中心建设、巾帼建功、普法宣传等方面开展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大量工作，多项业务工作有亮点、有特色，有力保障了妇女儿童的权益，大力促进了妇女事业的发展，为我区妇女儿童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事业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发展作出积极贡献。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辖区贫困妇儿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为妇女儿童办实事、办好事。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200余人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优质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为妇女儿童办实事、办好事。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67.4万元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年度妇儿工作所需经费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开展信访维权、关爱帮扶、家庭教育指导中心建设、巾帼建功等工作，为妇女儿童办实事、办好事。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67.4万元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2023年度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为妇女儿童办实事、办好事。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1年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财政资金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使用管理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财政资金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使用管理，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防范财政资金风险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67.4万元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促进妇儿工作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促进家庭和谐、社会稳定，促进经济发展和社会进步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67.4万元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优化生态环境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营造良好的保护环境氛围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67.4万元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促进妇儿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事业发展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促进家庭和谐、社会稳定，促进经济发展和社会进步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67.4万元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社会公众满意度</w:t>
            </w:r>
          </w:p>
        </w:tc>
        <w:tc>
          <w:tcPr>
            <w:tcW w:w="26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持续提升服务工作水平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，当好妇女群众“娘家人”。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85%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MTFjZDA0ZmY3MzAxYzNmMTEyZjU4N2RmYTMyMTQifQ=="/>
  </w:docVars>
  <w:rsids>
    <w:rsidRoot w:val="7D666904"/>
    <w:rsid w:val="050B154F"/>
    <w:rsid w:val="2E017988"/>
    <w:rsid w:val="316A6008"/>
    <w:rsid w:val="36F6270F"/>
    <w:rsid w:val="3AC40C6A"/>
    <w:rsid w:val="3EE871B2"/>
    <w:rsid w:val="415E375B"/>
    <w:rsid w:val="6A826FE3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dcterms:modified xsi:type="dcterms:W3CDTF">2023-11-24T03:41:53Z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F3325C0C378942AE82BECDFA1FA29410_11</vt:lpwstr>
  </property>
</Properties>
</file>