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515" w:tblpY="1428"/>
        <w:tblOverlap w:val="never"/>
        <w:tblW w:w="9904" w:type="dxa"/>
        <w:tblLayout w:type="fixed"/>
        <w:tblLook w:val="04A0"/>
      </w:tblPr>
      <w:tblGrid>
        <w:gridCol w:w="1260"/>
        <w:gridCol w:w="1078"/>
        <w:gridCol w:w="1048"/>
        <w:gridCol w:w="900"/>
        <w:gridCol w:w="1095"/>
        <w:gridCol w:w="1271"/>
        <w:gridCol w:w="1078"/>
        <w:gridCol w:w="1078"/>
        <w:gridCol w:w="1096"/>
      </w:tblGrid>
      <w:tr w:rsidR="00B51C5C">
        <w:trPr>
          <w:trHeight w:val="660"/>
        </w:trPr>
        <w:tc>
          <w:tcPr>
            <w:tcW w:w="9904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  <w:lang/>
              </w:rPr>
            </w:pPr>
            <w:proofErr w:type="gramStart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蒸湘区</w:t>
            </w:r>
            <w:proofErr w:type="gramEnd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部门整体支出绩效目标表</w:t>
            </w:r>
          </w:p>
          <w:p w:rsidR="00B51C5C" w:rsidRDefault="003840B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2023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年度</w:t>
            </w:r>
            <w:bookmarkStart w:id="0" w:name="_GoBack"/>
            <w:bookmarkEnd w:id="0"/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）</w:t>
            </w:r>
          </w:p>
        </w:tc>
      </w:tr>
      <w:tr w:rsidR="00B51C5C">
        <w:trPr>
          <w:trHeight w:val="480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1C5C" w:rsidRDefault="003840B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  <w:t>填报单位（盖章</w:t>
            </w:r>
            <w:r>
              <w:rPr>
                <w:rStyle w:val="font61"/>
                <w:rFonts w:eastAsia="仿宋_GB2312"/>
                <w:sz w:val="24"/>
                <w:szCs w:val="24"/>
                <w:lang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1C5C" w:rsidRDefault="00B51C5C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B51C5C">
        <w:trPr>
          <w:trHeight w:val="80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EA1A3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蒸湘区</w:t>
            </w:r>
            <w:proofErr w:type="gramEnd"/>
            <w:r>
              <w:rPr>
                <w:color w:val="000000"/>
                <w:sz w:val="20"/>
                <w:szCs w:val="20"/>
              </w:rPr>
              <w:t>财政事务中心</w:t>
            </w:r>
          </w:p>
        </w:tc>
      </w:tr>
      <w:tr w:rsidR="00B51C5C">
        <w:trPr>
          <w:trHeight w:val="58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资金总额</w:t>
            </w: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按收入性质分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按支出性质分</w:t>
            </w:r>
          </w:p>
        </w:tc>
      </w:tr>
      <w:tr w:rsidR="00B51C5C">
        <w:trPr>
          <w:trHeight w:val="7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一般公共预算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政府性基金拨款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国有资本经营预算拨款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纳入专户管理的非税收入拨款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其他资金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基本支出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项目支出</w:t>
            </w:r>
          </w:p>
        </w:tc>
      </w:tr>
      <w:tr w:rsidR="00B51C5C">
        <w:trPr>
          <w:trHeight w:val="70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A21B0B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B51C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1C5C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</w:tr>
      <w:tr w:rsidR="00B51C5C" w:rsidTr="0051372F">
        <w:trPr>
          <w:trHeight w:val="4141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372F" w:rsidRPr="0051372F" w:rsidRDefault="0051372F" w:rsidP="0051372F">
            <w:pPr>
              <w:pStyle w:val="a5"/>
              <w:spacing w:before="0" w:beforeAutospacing="0" w:after="0" w:afterAutospacing="0" w:line="536" w:lineRule="atLeast"/>
              <w:rPr>
                <w:color w:val="000000"/>
                <w:sz w:val="20"/>
                <w:szCs w:val="20"/>
                <w:lang/>
              </w:rPr>
            </w:pPr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1、负责全区非税公益服务，协税护税，协助完成全区财税收入目标任务，包括非税收入的征收、划缴，非税票据的发放、核销、检查。 </w:t>
            </w:r>
          </w:p>
          <w:p w:rsidR="0051372F" w:rsidRPr="0051372F" w:rsidRDefault="0051372F" w:rsidP="0051372F">
            <w:pPr>
              <w:pStyle w:val="a5"/>
              <w:spacing w:before="0" w:beforeAutospacing="0" w:after="0" w:afterAutospacing="0" w:line="536" w:lineRule="atLeast"/>
              <w:rPr>
                <w:color w:val="000000"/>
                <w:sz w:val="20"/>
                <w:szCs w:val="20"/>
                <w:lang/>
              </w:rPr>
            </w:pPr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2、负责国有</w:t>
            </w:r>
            <w:proofErr w:type="gramStart"/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资产公益</w:t>
            </w:r>
            <w:proofErr w:type="gramEnd"/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服务，规范国有资产管理制度，防止国有资产流失，落实公车改革及其他国有资产的管理事务，提升国有资产经营管理水平。 </w:t>
            </w:r>
          </w:p>
          <w:p w:rsidR="0051372F" w:rsidRPr="0051372F" w:rsidRDefault="0051372F" w:rsidP="0051372F">
            <w:pPr>
              <w:pStyle w:val="a5"/>
              <w:spacing w:before="0" w:beforeAutospacing="0" w:after="0" w:afterAutospacing="0" w:line="536" w:lineRule="atLeast"/>
              <w:rPr>
                <w:color w:val="000000"/>
                <w:sz w:val="20"/>
                <w:szCs w:val="20"/>
                <w:lang/>
              </w:rPr>
            </w:pPr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3、负责乡镇公益服务，认真落实中央惠民惠农政策，规范惠民惠农补贴发放管理。 </w:t>
            </w:r>
          </w:p>
          <w:p w:rsidR="0051372F" w:rsidRPr="0051372F" w:rsidRDefault="0051372F" w:rsidP="0051372F">
            <w:pPr>
              <w:pStyle w:val="a5"/>
              <w:spacing w:before="0" w:beforeAutospacing="0" w:after="0" w:afterAutospacing="0" w:line="536" w:lineRule="atLeast"/>
              <w:rPr>
                <w:color w:val="000000"/>
                <w:sz w:val="20"/>
                <w:szCs w:val="20"/>
                <w:lang/>
              </w:rPr>
            </w:pPr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4、负责政府采购管理事务。 </w:t>
            </w:r>
          </w:p>
          <w:p w:rsidR="0051372F" w:rsidRPr="0051372F" w:rsidRDefault="0051372F" w:rsidP="0051372F">
            <w:pPr>
              <w:pStyle w:val="a5"/>
              <w:spacing w:before="0" w:beforeAutospacing="0" w:after="0" w:afterAutospacing="0" w:line="536" w:lineRule="atLeast"/>
              <w:rPr>
                <w:color w:val="000000"/>
                <w:sz w:val="20"/>
                <w:szCs w:val="20"/>
                <w:lang/>
              </w:rPr>
            </w:pPr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5、负责全区农村及机关财务人员财务培训工作。 </w:t>
            </w:r>
          </w:p>
          <w:p w:rsidR="0051372F" w:rsidRPr="0051372F" w:rsidRDefault="0051372F" w:rsidP="0051372F">
            <w:pPr>
              <w:pStyle w:val="a5"/>
              <w:spacing w:before="0" w:beforeAutospacing="0" w:after="0" w:afterAutospacing="0" w:line="536" w:lineRule="atLeast"/>
              <w:rPr>
                <w:color w:val="000000"/>
                <w:sz w:val="20"/>
                <w:szCs w:val="20"/>
                <w:lang/>
              </w:rPr>
            </w:pPr>
            <w:r w:rsidRPr="0051372F">
              <w:rPr>
                <w:rFonts w:hint="eastAsia"/>
                <w:color w:val="000000"/>
                <w:sz w:val="20"/>
                <w:szCs w:val="20"/>
                <w:lang/>
              </w:rPr>
              <w:t>6、 其他相关的财政事务工作。 </w:t>
            </w:r>
          </w:p>
          <w:p w:rsidR="00B51C5C" w:rsidRPr="0051372F" w:rsidRDefault="00B51C5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B51C5C" w:rsidTr="00A21B0B">
        <w:trPr>
          <w:trHeight w:val="729"/>
        </w:trPr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51372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良好</w:t>
            </w:r>
          </w:p>
        </w:tc>
      </w:tr>
      <w:tr w:rsidR="00B51C5C">
        <w:trPr>
          <w:trHeight w:val="72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31"/>
                <w:rFonts w:hint="default"/>
                <w:lang/>
              </w:rPr>
              <w:t>一级指标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31"/>
                <w:rFonts w:hint="default"/>
                <w:lang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三级指标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值内容</w:t>
            </w:r>
            <w:proofErr w:type="gramEnd"/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指标值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1C5C" w:rsidRDefault="003840B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备注</w:t>
            </w: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产出指标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完成国资、非税、乡财</w:t>
            </w:r>
            <w:r w:rsidRPr="002C4F8A">
              <w:rPr>
                <w:rFonts w:hint="eastAsia"/>
                <w:color w:val="000000"/>
                <w:sz w:val="20"/>
                <w:szCs w:val="20"/>
              </w:rPr>
              <w:t>事务</w:t>
            </w:r>
            <w:r>
              <w:rPr>
                <w:rFonts w:hint="eastAsia"/>
                <w:color w:val="000000"/>
                <w:sz w:val="20"/>
                <w:szCs w:val="20"/>
              </w:rPr>
              <w:t>管理</w:t>
            </w:r>
            <w:r w:rsidRPr="002C4F8A">
              <w:rPr>
                <w:rFonts w:hint="eastAsia"/>
                <w:color w:val="000000"/>
                <w:sz w:val="20"/>
                <w:szCs w:val="20"/>
              </w:rPr>
              <w:t>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F21841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803B87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F21841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803B87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F21841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803B87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F21841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D45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效益指标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D45ED9">
            <w:r>
              <w:rPr>
                <w:rFonts w:hint="eastAsia"/>
                <w:color w:val="000000"/>
                <w:sz w:val="20"/>
                <w:szCs w:val="20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D45ED9">
            <w:r>
              <w:rPr>
                <w:rFonts w:hint="eastAsia"/>
                <w:color w:val="000000"/>
                <w:sz w:val="20"/>
                <w:szCs w:val="20"/>
              </w:rPr>
              <w:t>防范财政资金风险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持平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D45ED9">
            <w:r>
              <w:rPr>
                <w:rFonts w:hint="eastAsia"/>
                <w:color w:val="000000"/>
                <w:sz w:val="20"/>
                <w:szCs w:val="20"/>
              </w:rPr>
              <w:t>防范财政资金风险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D45ED9">
            <w:r>
              <w:rPr>
                <w:rFonts w:hint="eastAsia"/>
                <w:color w:val="000000"/>
                <w:sz w:val="20"/>
                <w:szCs w:val="20"/>
              </w:rPr>
              <w:t>防范财政资金风险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 w:rsidP="000C25B0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积极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803B87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F21841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低碳环保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A21B0B" w:rsidTr="007F21CB">
        <w:trPr>
          <w:trHeight w:val="44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可持续</w:t>
            </w:r>
          </w:p>
          <w:p w:rsidR="00A21B0B" w:rsidRDefault="00A21B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803B87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B0B" w:rsidRDefault="00A21B0B">
            <w:r w:rsidRPr="00F21841">
              <w:rPr>
                <w:rFonts w:hint="eastAsia"/>
                <w:color w:val="000000"/>
                <w:sz w:val="20"/>
                <w:szCs w:val="20"/>
              </w:rPr>
              <w:t>完成国资、非税、乡财事务管理工作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B0B" w:rsidRDefault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21B0B" w:rsidRDefault="00A21B0B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C25B0" w:rsidTr="007F21CB">
        <w:trPr>
          <w:trHeight w:val="8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5B0" w:rsidRDefault="000C25B0" w:rsidP="000C25B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5B0" w:rsidRDefault="000C25B0" w:rsidP="000C25B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5B0" w:rsidRDefault="000C25B0" w:rsidP="000C25B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5B0" w:rsidRDefault="000C25B0" w:rsidP="000C25B0">
            <w:r>
              <w:rPr>
                <w:rFonts w:hint="eastAsia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5B0" w:rsidRDefault="000C25B0" w:rsidP="000C25B0">
            <w:r>
              <w:rPr>
                <w:rFonts w:hint="eastAsia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5B0" w:rsidRPr="000C25B0" w:rsidRDefault="000C25B0" w:rsidP="000C2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满意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5B0" w:rsidRDefault="000C25B0" w:rsidP="000C25B0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B51C5C" w:rsidRDefault="00B51C5C"/>
    <w:sectPr w:rsidR="00B51C5C" w:rsidSect="00B51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0BE" w:rsidRDefault="003840BE" w:rsidP="00EA1A37">
      <w:r>
        <w:separator/>
      </w:r>
    </w:p>
  </w:endnote>
  <w:endnote w:type="continuationSeparator" w:id="0">
    <w:p w:rsidR="003840BE" w:rsidRDefault="003840BE" w:rsidP="00EA1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0BE" w:rsidRDefault="003840BE" w:rsidP="00EA1A37">
      <w:r>
        <w:separator/>
      </w:r>
    </w:p>
  </w:footnote>
  <w:footnote w:type="continuationSeparator" w:id="0">
    <w:p w:rsidR="003840BE" w:rsidRDefault="003840BE" w:rsidP="00EA1A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TE3NWE5NzI2ODc1NWE2YTRiM2I1MDFiZWVjMjNmM2YifQ=="/>
  </w:docVars>
  <w:rsids>
    <w:rsidRoot w:val="7D666904"/>
    <w:rsid w:val="000C25B0"/>
    <w:rsid w:val="002C4F8A"/>
    <w:rsid w:val="003840BE"/>
    <w:rsid w:val="0051372F"/>
    <w:rsid w:val="0097658D"/>
    <w:rsid w:val="00A21B0B"/>
    <w:rsid w:val="00B51C5C"/>
    <w:rsid w:val="00D45ED9"/>
    <w:rsid w:val="00EA1A37"/>
    <w:rsid w:val="7D666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C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B51C5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font61">
    <w:name w:val="font61"/>
    <w:basedOn w:val="a0"/>
    <w:rsid w:val="00B51C5C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31">
    <w:name w:val="font31"/>
    <w:basedOn w:val="a0"/>
    <w:rsid w:val="00B51C5C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4">
    <w:name w:val="header"/>
    <w:basedOn w:val="a"/>
    <w:link w:val="Char"/>
    <w:rsid w:val="00EA1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A1A37"/>
    <w:rPr>
      <w:kern w:val="2"/>
      <w:sz w:val="18"/>
      <w:szCs w:val="18"/>
    </w:rPr>
  </w:style>
  <w:style w:type="paragraph" w:styleId="a5">
    <w:name w:val="Normal (Web)"/>
    <w:basedOn w:val="a"/>
    <w:uiPriority w:val="99"/>
    <w:rsid w:val="005137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123</Words>
  <Characters>707</Characters>
  <Application>Microsoft Office Word</Application>
  <DocSecurity>0</DocSecurity>
  <Lines>5</Lines>
  <Paragraphs>1</Paragraphs>
  <ScaleCrop>false</ScaleCrop>
  <Company>微软中国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Lllm</dc:creator>
  <cp:lastModifiedBy>Administrator</cp:lastModifiedBy>
  <cp:revision>6</cp:revision>
  <dcterms:created xsi:type="dcterms:W3CDTF">2023-11-22T01:59:00Z</dcterms:created>
  <dcterms:modified xsi:type="dcterms:W3CDTF">2023-12-18T08:00:00Z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